
<file path=[Content_Types].xml><?xml version="1.0" encoding="utf-8"?>
<Types xmlns="http://schemas.openxmlformats.org/package/2006/content-types">
  <Default ContentType="application/vnd.openxmlformats-officedocument.oleObject" Extension="bin"/>
  <Default ContentType="application/xml" Extension="xml"/>
  <Default ContentType="application/x-font-ttf" Extension="ttf"/>
  <Default ContentType="image/png" Extension="png"/>
  <Default ContentType="image/x-emf" Extension="em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pPr>
      <w:r w:rsidDel="00000000" w:rsidR="00000000" w:rsidRPr="00000000">
        <w:pict>
          <v:shapetype id="_x0000_t75" coordsize="21600,21600" filled="f" stroked="f" o:spt="75.0"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connecttype="rect" o:extrusionok="f" gradientshapeok="t"/>
            <o:lock v:ext="edit" aspectratio="t"/>
          </v:shapetype>
        </w:pict>
      </w:r>
    </w:p>
    <w:p w:rsidR="00000000" w:rsidDel="00000000" w:rsidP="00000000" w:rsidRDefault="00000000" w:rsidRPr="00000000" w14:paraId="00000002">
      <w:pPr>
        <w:widowControl w:val="0"/>
        <w:pBdr>
          <w:top w:space="0" w:sz="0" w:val="nil"/>
          <w:left w:space="0" w:sz="0" w:val="nil"/>
          <w:bottom w:space="0" w:sz="0" w:val="nil"/>
          <w:right w:space="0" w:sz="0" w:val="nil"/>
          <w:between w:space="0" w:sz="0" w:val="nil"/>
        </w:pBdr>
        <w:spacing w:after="0" w:lineRule="auto"/>
        <w:rPr/>
      </w:pPr>
      <w:r w:rsidDel="00000000" w:rsidR="00000000" w:rsidRPr="00000000">
        <w:rPr>
          <w:rtl w:val="0"/>
        </w:rPr>
      </w:r>
    </w:p>
    <w:p w:rsidR="00000000" w:rsidDel="00000000" w:rsidP="00000000" w:rsidRDefault="00000000" w:rsidRPr="00000000" w14:paraId="00000003">
      <w:pPr>
        <w:widowControl w:val="0"/>
        <w:pBdr>
          <w:top w:space="0" w:sz="0" w:val="nil"/>
          <w:left w:space="0" w:sz="0" w:val="nil"/>
          <w:bottom w:space="0" w:sz="0" w:val="nil"/>
          <w:right w:space="0" w:sz="0" w:val="nil"/>
          <w:between w:space="0" w:sz="0" w:val="nil"/>
        </w:pBdr>
        <w:spacing w:after="0" w:line="240" w:lineRule="auto"/>
        <w:rPr/>
      </w:pPr>
      <w:r w:rsidDel="00000000" w:rsidR="00000000" w:rsidRPr="00000000">
        <w:rPr>
          <w:rtl w:val="0"/>
        </w:rPr>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after="0" w:line="240" w:lineRule="auto"/>
        <w:ind w:hanging="2"/>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Către</w:t>
      </w:r>
      <w:r w:rsidDel="00000000" w:rsidR="00000000" w:rsidRPr="00000000">
        <w:rPr>
          <w:rtl w:val="0"/>
        </w:rPr>
      </w:r>
    </w:p>
    <w:p w:rsidR="00000000" w:rsidDel="00000000" w:rsidP="00000000" w:rsidRDefault="00000000" w:rsidRPr="00000000" w14:paraId="00000005">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Serviciul Studii Doctorale, Postdoctorale și Abilitare</w:t>
      </w:r>
      <w:r w:rsidDel="00000000" w:rsidR="00000000" w:rsidRPr="00000000">
        <w:rPr>
          <w:rtl w:val="0"/>
        </w:rPr>
      </w:r>
    </w:p>
    <w:p w:rsidR="00000000" w:rsidDel="00000000" w:rsidP="00000000" w:rsidRDefault="00000000" w:rsidRPr="00000000" w14:paraId="00000006">
      <w:pPr>
        <w:spacing w:after="0" w:line="240" w:lineRule="auto"/>
        <w:ind w:hanging="2"/>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07">
      <w:pPr>
        <w:spacing w:after="0" w:line="240" w:lineRule="auto"/>
        <w:ind w:hanging="2"/>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În atenţia: </w:t>
      </w:r>
    </w:p>
    <w:p w:rsidR="00000000" w:rsidDel="00000000" w:rsidP="00000000" w:rsidRDefault="00000000" w:rsidRPr="00000000" w14:paraId="00000008">
      <w:pPr>
        <w:spacing w:after="0" w:line="240" w:lineRule="auto"/>
        <w:ind w:hanging="2"/>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Doamnei Director Prof. Univ. Dr. Mihaela Herciu</w:t>
      </w:r>
    </w:p>
    <w:p w:rsidR="00000000" w:rsidDel="00000000" w:rsidP="00000000" w:rsidRDefault="00000000" w:rsidRPr="00000000" w14:paraId="00000009">
      <w:pPr>
        <w:spacing w:after="0" w:line="240" w:lineRule="auto"/>
        <w:ind w:hanging="2"/>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0A">
      <w:pPr>
        <w:spacing w:after="0" w:line="240" w:lineRule="auto"/>
        <w:ind w:hanging="2"/>
        <w:jc w:val="both"/>
        <w:rPr>
          <w:rFonts w:ascii="Times New Roman" w:cs="Times New Roman" w:eastAsia="Times New Roman" w:hAnsi="Times New Roman"/>
          <w:highlight w:val="yellow"/>
        </w:rPr>
      </w:pPr>
      <w:r w:rsidDel="00000000" w:rsidR="00000000" w:rsidRPr="00000000">
        <w:rPr>
          <w:rtl w:val="0"/>
        </w:rPr>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ASPECTE GENERALE:</w:t>
      </w:r>
      <w:r w:rsidDel="00000000" w:rsidR="00000000" w:rsidRPr="00000000">
        <w:rPr>
          <w:rtl w:val="0"/>
        </w:rPr>
      </w:r>
    </w:p>
    <w:p w:rsidR="00000000" w:rsidDel="00000000" w:rsidP="00000000" w:rsidRDefault="00000000" w:rsidRPr="00000000" w14:paraId="0000000C">
      <w:pPr>
        <w:spacing w:line="240" w:lineRule="auto"/>
        <w:rPr/>
      </w:pPr>
      <w:r w:rsidDel="00000000" w:rsidR="00000000" w:rsidRPr="00000000">
        <w:rPr>
          <w:rtl w:val="0"/>
        </w:rPr>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În vederea realizării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mobilităţilor</w:t>
      </w:r>
      <w:r w:rsidDel="00000000" w:rsidR="00000000" w:rsidRPr="00000000">
        <w:rPr>
          <w:rFonts w:ascii="Times New Roman" w:cs="Times New Roman" w:eastAsia="Times New Roman" w:hAnsi="Times New Roman"/>
          <w:b w:val="1"/>
          <w:rtl w:val="0"/>
        </w:rPr>
        <w:t xml:space="preserve"> de plasament</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de scurtă durată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rtl w:val="0"/>
        </w:rPr>
        <w:t xml:space="preserve">destinate doctoranzilor</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în cadrul programului ERASMUS+ </w:t>
      </w:r>
      <w:r w:rsidDel="00000000" w:rsidR="00000000" w:rsidRPr="00000000">
        <w:rPr>
          <w:rFonts w:ascii="Times New Roman" w:cs="Times New Roman" w:eastAsia="Times New Roman" w:hAnsi="Times New Roman"/>
          <w:b w:val="1"/>
          <w:rtl w:val="0"/>
        </w:rPr>
        <w:t xml:space="preserve">cu țări terțe care nu sunt asociate la program (non-UE)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vă comunicăm următoarele:</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16"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Toate mobilitățile ERASMUS+ outgoing se organizează și se desfășoară printr-un proces de selecție, la care au dreptul să participe toți studenții doctoranzi ULBS care îndeplinesc condițiile de eligibilitate.</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16"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De o mobilitate doctorală pot beneficia doctoranzii și proaspăt absolvenții (postdoctoranzii pot participa la stagii îndeplinind aceleași cerințe ca oricare alt proaspăt absolvent, în termen de 12 luni de la absolvire).  </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16"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Se pot înscrie la selecțiile pentru mobilități doctorale toți studenții doctoranzi ai ULBS dacă îndeplinesc criteriile de eligibilitate și cu condiția ca durata totală a stagiilor să nu depășească 12 luni/ciclu de studiu (sau 24 luni în cazul doctoranzilor înmatriculați la programul de studii universitare de doctorat în domeniul Medicină). </w:t>
      </w:r>
      <w:r w:rsidDel="00000000" w:rsidR="00000000" w:rsidRPr="00000000">
        <w:rPr>
          <w:rtl w:val="0"/>
        </w:rPr>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Selecția participanților la mobilitățile doctorale</w:t>
      </w:r>
      <w:r w:rsidDel="00000000" w:rsidR="00000000" w:rsidRPr="00000000">
        <w:rPr>
          <w:rFonts w:ascii="Times New Roman" w:cs="Times New Roman" w:eastAsia="Times New Roman" w:hAnsi="Times New Roman"/>
          <w:rtl w:val="0"/>
        </w:rPr>
        <w:t xml:space="preserve"> de plasament</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de scurtă durată ERASMUS+</w:t>
      </w:r>
      <w:r w:rsidDel="00000000" w:rsidR="00000000" w:rsidRPr="00000000">
        <w:rPr>
          <w:rFonts w:ascii="Times New Roman" w:cs="Times New Roman" w:eastAsia="Times New Roman" w:hAnsi="Times New Roman"/>
          <w:b w:val="1"/>
          <w:smallCaps w:val="0"/>
          <w:strike w:val="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rtl w:val="0"/>
        </w:rPr>
        <w:t xml:space="preserve">(non-UE</w:t>
      </w:r>
      <w:r w:rsidDel="00000000" w:rsidR="00000000" w:rsidRPr="00000000">
        <w:rPr>
          <w:rFonts w:ascii="Times New Roman" w:cs="Times New Roman" w:eastAsia="Times New Roman" w:hAnsi="Times New Roman"/>
          <w:rtl w:val="0"/>
        </w:rPr>
        <w:t xml:space="preserve">)</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s</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e organizează</w:t>
      </w:r>
      <w:r w:rsidDel="00000000" w:rsidR="00000000" w:rsidRPr="00000000">
        <w:rPr>
          <w:rFonts w:ascii="Times New Roman" w:cs="Times New Roman" w:eastAsia="Times New Roman" w:hAnsi="Times New Roman"/>
          <w:rtl w:val="0"/>
        </w:rPr>
        <w:t xml:space="preserve"> centralizat, la sediul</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sz w:val="22"/>
          <w:szCs w:val="22"/>
          <w:u w:val="none"/>
          <w:shd w:fill="auto" w:val="clear"/>
          <w:vertAlign w:val="baseline"/>
          <w:rtl w:val="0"/>
        </w:rPr>
        <w:t xml:space="preserve">Serviciului Erasmus+</w:t>
      </w:r>
      <w:r w:rsidDel="00000000" w:rsidR="00000000" w:rsidRPr="00000000">
        <w:rPr>
          <w:rFonts w:ascii="Times New Roman" w:cs="Times New Roman" w:eastAsia="Times New Roman" w:hAnsi="Times New Roman"/>
          <w:rtl w:val="0"/>
        </w:rPr>
        <w:t xml:space="preserve">, în funcție de numărul</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de dosare depuse </w:t>
      </w:r>
      <w:r w:rsidDel="00000000" w:rsidR="00000000" w:rsidRPr="00000000">
        <w:rPr>
          <w:rFonts w:ascii="Times New Roman" w:cs="Times New Roman" w:eastAsia="Times New Roman" w:hAnsi="Times New Roman"/>
          <w:rtl w:val="0"/>
        </w:rPr>
        <w:t xml:space="preserve">ș</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i de fondurile disponibile. Procesul de selec</w:t>
      </w:r>
      <w:r w:rsidDel="00000000" w:rsidR="00000000" w:rsidRPr="00000000">
        <w:rPr>
          <w:rFonts w:ascii="Times New Roman" w:cs="Times New Roman" w:eastAsia="Times New Roman" w:hAnsi="Times New Roman"/>
          <w:rtl w:val="0"/>
        </w:rPr>
        <w:t xml:space="preserve">ț</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ie este gestionat de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c</w:t>
      </w:r>
      <w:r w:rsidDel="00000000" w:rsidR="00000000" w:rsidRPr="00000000">
        <w:rPr>
          <w:rFonts w:ascii="Times New Roman" w:cs="Times New Roman" w:eastAsia="Times New Roman" w:hAnsi="Times New Roman"/>
          <w:rtl w:val="0"/>
        </w:rPr>
        <w:t xml:space="preserve">ă</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tre Comisia de selec</w:t>
      </w:r>
      <w:r w:rsidDel="00000000" w:rsidR="00000000" w:rsidRPr="00000000">
        <w:rPr>
          <w:rFonts w:ascii="Times New Roman" w:cs="Times New Roman" w:eastAsia="Times New Roman" w:hAnsi="Times New Roman"/>
          <w:rtl w:val="0"/>
        </w:rPr>
        <w:t xml:space="preserve">ție</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pentru rnobili</w:t>
      </w:r>
      <w:r w:rsidDel="00000000" w:rsidR="00000000" w:rsidRPr="00000000">
        <w:rPr>
          <w:rFonts w:ascii="Times New Roman" w:cs="Times New Roman" w:eastAsia="Times New Roman" w:hAnsi="Times New Roman"/>
          <w:rtl w:val="0"/>
        </w:rPr>
        <w:t xml:space="preserve">tățile</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de plasament desemnat</w:t>
      </w:r>
      <w:r w:rsidDel="00000000" w:rsidR="00000000" w:rsidRPr="00000000">
        <w:rPr>
          <w:rFonts w:ascii="Times New Roman" w:cs="Times New Roman" w:eastAsia="Times New Roman" w:hAnsi="Times New Roman"/>
          <w:rtl w:val="0"/>
        </w:rPr>
        <w:t xml:space="preserve">ă </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de C.A.</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ULBS pentr</w:t>
      </w:r>
      <w:r w:rsidDel="00000000" w:rsidR="00000000" w:rsidRPr="00000000">
        <w:rPr>
          <w:rFonts w:ascii="Times New Roman" w:cs="Times New Roman" w:eastAsia="Times New Roman" w:hAnsi="Times New Roman"/>
          <w:rtl w:val="0"/>
        </w:rPr>
        <w:t xml:space="preserve">u </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anul academic in curs.</w:t>
      </w:r>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Î</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n conformitate cu politica EWP, toate activitățile legate de selecția candidaților se desfășoară online, cu excepția, eventual, a întâlnirilor comisiei de selecție.</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16" w:hanging="360"/>
        <w:jc w:val="both"/>
        <w:rPr>
          <w:rFonts w:ascii="Times New Roman" w:cs="Times New Roman" w:eastAsia="Times New Roman" w:hAnsi="Times New Roman"/>
          <w:b w:val="0"/>
          <w:i w:val="0"/>
          <w:smallCaps w:val="0"/>
          <w:strike w:val="0"/>
          <w:sz w:val="22"/>
          <w:szCs w:val="22"/>
          <w:shd w:fill="auto" w:val="clear"/>
          <w:vertAlign w:val="baseline"/>
        </w:rPr>
      </w:pPr>
      <w:r w:rsidDel="00000000" w:rsidR="00000000" w:rsidRPr="00000000">
        <w:rPr>
          <w:rFonts w:ascii="Times New Roman" w:cs="Times New Roman" w:eastAsia="Times New Roman" w:hAnsi="Times New Roman"/>
          <w:rtl w:val="0"/>
        </w:rPr>
        <w:t xml:space="preserve">Serviciul Studii Doctorale</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Postdoctorale și Abilitare disemine</w:t>
      </w:r>
      <w:r w:rsidDel="00000000" w:rsidR="00000000" w:rsidRPr="00000000">
        <w:rPr>
          <w:rFonts w:ascii="Times New Roman" w:cs="Times New Roman" w:eastAsia="Times New Roman" w:hAnsi="Times New Roman"/>
          <w:rtl w:val="0"/>
        </w:rPr>
        <w:t xml:space="preserve">ază,</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înainte de începerea perioadei de depunere a dosarelor de candidatură, lista universităților partenere și a mobilităților disponibile, criteriile de selecție</w:t>
      </w:r>
      <w:r w:rsidDel="00000000" w:rsidR="00000000" w:rsidRPr="00000000">
        <w:rPr>
          <w:rFonts w:ascii="Times New Roman" w:cs="Times New Roman" w:eastAsia="Times New Roman" w:hAnsi="Times New Roman"/>
          <w:rtl w:val="0"/>
        </w:rPr>
        <w:t xml:space="preserve"> și </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conținutul dosarului de candidatură.</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16" w:hanging="360"/>
        <w:jc w:val="both"/>
        <w:rPr>
          <w:rFonts w:ascii="Times New Roman" w:cs="Times New Roman" w:eastAsia="Times New Roman" w:hAnsi="Times New Roman"/>
          <w:b w:val="0"/>
          <w:i w:val="0"/>
          <w:smallCaps w:val="0"/>
          <w:strike w:val="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Dosarele de candidatură ale doctoranzilor ULBS se transmit în format electronic  </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pe adresa de e-mail a Direcției de Relații Internaționale: international@ulbsibiu.ro.</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16" w:hanging="360"/>
        <w:jc w:val="both"/>
        <w:rPr>
          <w:rFonts w:ascii="Times New Roman" w:cs="Times New Roman" w:eastAsia="Times New Roman" w:hAnsi="Times New Roman"/>
          <w:b w:val="0"/>
          <w:i w:val="0"/>
          <w:smallCaps w:val="0"/>
          <w:strike w:val="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Fiecare dosar va primi un număr de înregistrare.</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16"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Dosarul rămâne, pe toată durata desfășurării selecției și ulterior acesteia la sediul </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Serviciului Erasmus+</w:t>
      </w:r>
      <w:r w:rsidDel="00000000" w:rsidR="00000000" w:rsidRPr="00000000">
        <w:rPr>
          <w:rFonts w:ascii="Times New Roman" w:cs="Times New Roman" w:eastAsia="Times New Roman" w:hAnsi="Times New Roman"/>
          <w:b w:val="0"/>
          <w:i w:val="0"/>
          <w:smallCaps w:val="0"/>
          <w:strike w:val="0"/>
          <w:color w:val="ff0000"/>
          <w:sz w:val="22"/>
          <w:szCs w:val="22"/>
          <w:u w:val="none"/>
          <w:shd w:fill="auto" w:val="clear"/>
          <w:vertAlign w:val="baseline"/>
          <w:rtl w:val="0"/>
        </w:rPr>
        <w:t xml:space="preserve">.</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16" w:firstLine="0"/>
        <w:jc w:val="both"/>
        <w:rPr>
          <w:rFonts w:ascii="Times New Roman" w:cs="Times New Roman" w:eastAsia="Times New Roman" w:hAnsi="Times New Roman"/>
          <w:color w:val="ff0000"/>
        </w:rPr>
      </w:pPr>
      <w:r w:rsidDel="00000000" w:rsidR="00000000" w:rsidRPr="00000000">
        <w:rPr>
          <w:rtl w:val="0"/>
        </w:rPr>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116"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Selecția </w:t>
      </w:r>
      <w:r w:rsidDel="00000000" w:rsidR="00000000" w:rsidRPr="00000000">
        <w:rPr>
          <w:rFonts w:ascii="Times New Roman" w:cs="Times New Roman" w:eastAsia="Times New Roman" w:hAnsi="Times New Roman"/>
          <w:b w:val="1"/>
          <w:rtl w:val="0"/>
        </w:rPr>
        <w:t xml:space="preserve">doctoranzilor</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pentru mobilitățile </w:t>
      </w:r>
      <w:r w:rsidDel="00000000" w:rsidR="00000000" w:rsidRPr="00000000">
        <w:rPr>
          <w:rFonts w:ascii="Times New Roman" w:cs="Times New Roman" w:eastAsia="Times New Roman" w:hAnsi="Times New Roman"/>
          <w:b w:val="1"/>
          <w:rtl w:val="0"/>
        </w:rPr>
        <w:t xml:space="preserve">de plasament</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 de scurtă durată ERASMUS+ se face prin concurs, pe baza următoarelor criterii: </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16" w:firstLine="0"/>
        <w:jc w:val="both"/>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40" w:lineRule="auto"/>
        <w:ind w:left="720" w:right="116" w:hanging="360"/>
        <w:jc w:val="both"/>
        <w:rPr>
          <w:rFonts w:ascii="Times New Roman" w:cs="Times New Roman" w:eastAsia="Times New Roman" w:hAnsi="Times New Roman"/>
          <w:b w:val="0"/>
          <w:i w:val="0"/>
          <w:smallCaps w:val="0"/>
          <w:strike w:val="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Rezultatele activității academice:</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P</w:t>
      </w:r>
      <w:r w:rsidDel="00000000" w:rsidR="00000000" w:rsidRPr="00000000">
        <w:rPr>
          <w:rFonts w:ascii="Times New Roman" w:cs="Times New Roman" w:eastAsia="Times New Roman" w:hAnsi="Times New Roman"/>
          <w:b w:val="0"/>
          <w:i w:val="0"/>
          <w:smallCaps w:val="0"/>
          <w:strike w:val="0"/>
          <w:sz w:val="22"/>
          <w:szCs w:val="22"/>
          <w:highlight w:val="white"/>
          <w:u w:val="none"/>
          <w:vertAlign w:val="baseline"/>
          <w:rtl w:val="0"/>
        </w:rPr>
        <w:t xml:space="preserve">entru studenții doctoranzi se ia în calcul media generală a ultimului program de studii absolvit (Art.74 din Regulamentul Erasmus+ ULBS).</w:t>
      </w:r>
      <w:r w:rsidDel="00000000" w:rsidR="00000000" w:rsidRPr="00000000">
        <w:rPr>
          <w:rtl w:val="0"/>
        </w:rPr>
      </w:r>
    </w:p>
    <w:p w:rsidR="00000000" w:rsidDel="00000000" w:rsidP="00000000" w:rsidRDefault="00000000" w:rsidRPr="00000000" w14:paraId="0000001C">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40" w:lineRule="auto"/>
        <w:ind w:left="720" w:right="116"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Certificatul sau testul de competență limbă străină (</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engleză sau altă limbă de efectuare a mobilității) </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minim nivel B1 sau B2 (în cazul în care acesta este standardul minim solicitat de către instituția gazdă)</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w:t>
      </w:r>
    </w:p>
    <w:p w:rsidR="00000000" w:rsidDel="00000000" w:rsidP="00000000" w:rsidRDefault="00000000" w:rsidRPr="00000000" w14:paraId="0000001D">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240" w:lineRule="auto"/>
        <w:ind w:left="720" w:right="116" w:hanging="360"/>
        <w:jc w:val="both"/>
        <w:rPr>
          <w:rFonts w:ascii="Times New Roman" w:cs="Times New Roman" w:eastAsia="Times New Roman" w:hAnsi="Times New Roman"/>
          <w:b w:val="0"/>
          <w:i w:val="0"/>
          <w:smallCaps w:val="0"/>
          <w:strike w:val="0"/>
          <w:sz w:val="22"/>
          <w:szCs w:val="22"/>
          <w:shd w:fill="auto" w:val="clear"/>
          <w:vertAlign w:val="baseline"/>
        </w:rPr>
      </w:pPr>
      <w:r w:rsidDel="00000000" w:rsidR="00000000" w:rsidRPr="00000000">
        <w:rPr>
          <w:rFonts w:ascii="Times New Roman" w:cs="Times New Roman" w:eastAsia="Times New Roman" w:hAnsi="Times New Roman"/>
          <w:rtl w:val="0"/>
        </w:rPr>
        <w:t xml:space="preserve">calitatea întocmirii dosarului de candidatură.</w:t>
      </w:r>
      <w:r w:rsidDel="00000000" w:rsidR="00000000" w:rsidRPr="00000000">
        <w:rPr>
          <w:rtl w:val="0"/>
        </w:rPr>
      </w:r>
    </w:p>
    <w:p w:rsidR="00000000" w:rsidDel="00000000" w:rsidP="00000000" w:rsidRDefault="00000000" w:rsidRPr="00000000" w14:paraId="0000001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116"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Evaluarea candidaților se realizează folosindu-se fișa</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de evaluare din </w:t>
      </w:r>
      <w:r w:rsidDel="00000000" w:rsidR="00000000" w:rsidRPr="00000000">
        <w:rPr>
          <w:rFonts w:ascii="Times New Roman" w:cs="Times New Roman" w:eastAsia="Times New Roman" w:hAnsi="Times New Roman"/>
          <w:b w:val="1"/>
          <w:i w:val="0"/>
          <w:smallCaps w:val="0"/>
          <w:strike w:val="0"/>
          <w:sz w:val="22"/>
          <w:szCs w:val="22"/>
          <w:u w:val="none"/>
          <w:shd w:fill="auto" w:val="clear"/>
          <w:vertAlign w:val="baseline"/>
          <w:rtl w:val="0"/>
        </w:rPr>
        <w:t xml:space="preserve">Anexa </w:t>
      </w:r>
      <w:r w:rsidDel="00000000" w:rsidR="00000000" w:rsidRPr="00000000">
        <w:rPr>
          <w:rFonts w:ascii="Times New Roman" w:cs="Times New Roman" w:eastAsia="Times New Roman" w:hAnsi="Times New Roman"/>
          <w:b w:val="1"/>
          <w:rtl w:val="0"/>
        </w:rPr>
        <w:t xml:space="preserve">12</w:t>
      </w:r>
      <w:r w:rsidDel="00000000" w:rsidR="00000000" w:rsidRPr="00000000">
        <w:rPr>
          <w:rFonts w:ascii="Times New Roman" w:cs="Times New Roman" w:eastAsia="Times New Roman" w:hAnsi="Times New Roman"/>
          <w:b w:val="1"/>
          <w:i w:val="0"/>
          <w:smallCaps w:val="0"/>
          <w:strike w:val="0"/>
          <w:sz w:val="22"/>
          <w:szCs w:val="22"/>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 pentru</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a se determina punctajul total pe care îl obține un candidat la finalul procesului de selecție. Eligibilitatea unei persoane pentru o mobilitate este determinată de obținerea unui punctaj general de concurs de minim 60, iar iera</w:t>
      </w: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rhizarea candidaților se face pe baza acestui punctaj</w:t>
      </w: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16" w:firstLine="0"/>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2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116"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Rezultatele selecției</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se comunică anonimizat, pe site-ul Direcției de Relații Internaționale. Acestea vor fi afișate pe următoarele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categorii de liste:</w:t>
      </w: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16" w:firstLine="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116"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lista candidaților selectați pe locuri cu suport financiar Erasmus+ sau „zero grant”, repartizați în funcție de universitatea gazdă;</w:t>
      </w:r>
      <w:r w:rsidDel="00000000" w:rsidR="00000000" w:rsidRPr="00000000">
        <w:rPr>
          <w:rtl w:val="0"/>
        </w:rPr>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94" w:right="116"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116"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lista candidaților în așteptare (rezerve), care au obținut un punctaj general de concurs de minim 60 și care pot glisa după eventuala renunțare a candidaților selectați inițial;</w:t>
      </w:r>
      <w:r w:rsidDel="00000000" w:rsidR="00000000" w:rsidRPr="00000000">
        <w:rPr>
          <w:rtl w:val="0"/>
        </w:rPr>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1494" w:right="116"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6">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116"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lista candidaților respinși.</w:t>
      </w: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116"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44" w:right="116"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Eventualele contestații cu privire la procesul de selecție vor fi depuse, în format electronic,  în termen de 24 de ore de la afișarea listelor cu rezultate și vor fi soluționate de comisia de contestații. Termenul de contestare va fi precizat odată cu afișarea listelor cu rezultatele selecției.</w:t>
      </w:r>
      <w:r w:rsidDel="00000000" w:rsidR="00000000" w:rsidRPr="00000000">
        <w:rPr>
          <w:rtl w:val="0"/>
        </w:rPr>
      </w:r>
    </w:p>
    <w:p w:rsidR="00000000" w:rsidDel="00000000" w:rsidP="00000000" w:rsidRDefault="00000000" w:rsidRPr="00000000" w14:paraId="0000002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44" w:right="116"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Rezultatele finale ale selecției vor fi anunțate pe site-ul Direcției de Relații Internaționale în termen de maxim 24 de ore de la încheierea perioadei de contestații.</w:t>
      </w:r>
      <w:r w:rsidDel="00000000" w:rsidR="00000000" w:rsidRPr="00000000">
        <w:rPr>
          <w:rtl w:val="0"/>
        </w:rPr>
      </w:r>
    </w:p>
    <w:p w:rsidR="00000000" w:rsidDel="00000000" w:rsidP="00000000" w:rsidRDefault="00000000" w:rsidRPr="00000000" w14:paraId="0000002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644" w:right="116" w:hanging="36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Regulamentul Erasmus+ poate fi consultat la link-ul:  </w:t>
      </w:r>
      <w:hyperlink r:id="rId9">
        <w:r w:rsidDel="00000000" w:rsidR="00000000" w:rsidRPr="00000000">
          <w:rPr>
            <w:rFonts w:ascii="Times New Roman" w:cs="Times New Roman" w:eastAsia="Times New Roman" w:hAnsi="Times New Roman"/>
            <w:b w:val="0"/>
            <w:i w:val="0"/>
            <w:smallCaps w:val="0"/>
            <w:strike w:val="0"/>
            <w:color w:val="1155cc"/>
            <w:sz w:val="22"/>
            <w:szCs w:val="22"/>
            <w:u w:val="single"/>
            <w:shd w:fill="auto" w:val="clear"/>
            <w:vertAlign w:val="baseline"/>
            <w:rtl w:val="0"/>
          </w:rPr>
          <w:t xml:space="preserve">Regulamentul Erasmus+_ Ianuarie 2023</w:t>
        </w:r>
      </w:hyperlink>
      <w:r w:rsidDel="00000000" w:rsidR="00000000" w:rsidRPr="00000000">
        <w:rPr>
          <w:rtl w:val="0"/>
        </w:rPr>
      </w:r>
    </w:p>
    <w:p w:rsidR="00000000" w:rsidDel="00000000" w:rsidP="00000000" w:rsidRDefault="00000000" w:rsidRPr="00000000" w14:paraId="0000002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84" w:right="116" w:firstLine="0"/>
        <w:jc w:val="both"/>
        <w:rPr>
          <w:rFonts w:ascii="Times New Roman" w:cs="Times New Roman" w:eastAsia="Times New Roman" w:hAnsi="Times New Roman"/>
          <w:b w:val="1"/>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hanging="1"/>
        <w:jc w:val="left"/>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BAREME APLICABILE PENT</w:t>
      </w:r>
      <w:r w:rsidDel="00000000" w:rsidR="00000000" w:rsidRPr="00000000">
        <w:rPr>
          <w:rFonts w:ascii="Times New Roman" w:cs="Times New Roman" w:eastAsia="Times New Roman" w:hAnsi="Times New Roman"/>
          <w:b w:val="1"/>
          <w:i w:val="0"/>
          <w:smallCaps w:val="0"/>
          <w:strike w:val="0"/>
          <w:sz w:val="22"/>
          <w:szCs w:val="22"/>
          <w:u w:val="none"/>
          <w:shd w:fill="auto" w:val="clear"/>
          <w:vertAlign w:val="baseline"/>
          <w:rtl w:val="0"/>
        </w:rPr>
        <w:t xml:space="preserve">RU </w:t>
      </w:r>
      <w:r w:rsidDel="00000000" w:rsidR="00000000" w:rsidRPr="00000000">
        <w:rPr>
          <w:rFonts w:ascii="Times New Roman" w:cs="Times New Roman" w:eastAsia="Times New Roman" w:hAnsi="Times New Roman"/>
          <w:b w:val="1"/>
          <w:i w:val="0"/>
          <w:smallCaps w:val="0"/>
          <w:strike w:val="0"/>
          <w:sz w:val="22"/>
          <w:szCs w:val="22"/>
          <w:u w:val="none"/>
          <w:shd w:fill="auto" w:val="clear"/>
          <w:vertAlign w:val="baseline"/>
          <w:rtl w:val="0"/>
        </w:rPr>
        <w:t xml:space="preserve">MOBILITAT</w:t>
      </w:r>
      <w:r w:rsidDel="00000000" w:rsidR="00000000" w:rsidRPr="00000000">
        <w:rPr>
          <w:rFonts w:ascii="Times New Roman" w:cs="Times New Roman" w:eastAsia="Times New Roman" w:hAnsi="Times New Roman"/>
          <w:b w:val="1"/>
          <w:rtl w:val="0"/>
        </w:rPr>
        <w:t xml:space="preserve">EA DE PLASAMENT </w:t>
      </w:r>
      <w:r w:rsidDel="00000000" w:rsidR="00000000" w:rsidRPr="00000000">
        <w:rPr>
          <w:rFonts w:ascii="Times New Roman" w:cs="Times New Roman" w:eastAsia="Times New Roman" w:hAnsi="Times New Roman"/>
          <w:b w:val="1"/>
          <w:i w:val="0"/>
          <w:smallCaps w:val="0"/>
          <w:strike w:val="0"/>
          <w:sz w:val="22"/>
          <w:szCs w:val="22"/>
          <w:u w:val="none"/>
          <w:shd w:fill="auto" w:val="clear"/>
          <w:vertAlign w:val="baseline"/>
          <w:rtl w:val="0"/>
        </w:rPr>
        <w:t xml:space="preserve"> DE SCURTĂ DURATĂ:</w:t>
      </w:r>
      <w:r w:rsidDel="00000000" w:rsidR="00000000" w:rsidRPr="00000000">
        <w:rPr>
          <w:rtl w:val="0"/>
        </w:rPr>
      </w:r>
    </w:p>
    <w:p w:rsidR="00000000" w:rsidDel="00000000" w:rsidP="00000000" w:rsidRDefault="00000000" w:rsidRPr="00000000" w14:paraId="0000002D">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Studenţii și proaspăt absolvenții care efectuează mobilități fizice de scurtă durată (5-30 de zile) beneficiază de sprijin financiar conform tabelului 1:</w:t>
      </w:r>
      <w:r w:rsidDel="00000000" w:rsidR="00000000" w:rsidRPr="00000000">
        <w:rPr>
          <w:rtl w:val="0"/>
        </w:rPr>
      </w:r>
    </w:p>
    <w:p w:rsidR="00000000" w:rsidDel="00000000" w:rsidP="00000000" w:rsidRDefault="00000000" w:rsidRPr="00000000" w14:paraId="0000002E">
      <w:pPr>
        <w:spacing w:line="240" w:lineRule="auto"/>
        <w:jc w:val="center"/>
        <w:rPr/>
      </w:pPr>
      <w:r w:rsidDel="00000000" w:rsidR="00000000" w:rsidRPr="00000000">
        <w:rPr/>
        <w:drawing>
          <wp:inline distB="0" distT="0" distL="0" distR="0">
            <wp:extent cx="4500556" cy="695963"/>
            <wp:effectExtent b="0" l="0" r="0" t="0"/>
            <wp:docPr id="30" name="image2.png"/>
            <a:graphic>
              <a:graphicData uri="http://schemas.openxmlformats.org/drawingml/2006/picture">
                <pic:pic>
                  <pic:nvPicPr>
                    <pic:cNvPr id="0" name="image2.png"/>
                    <pic:cNvPicPr preferRelativeResize="0"/>
                  </pic:nvPicPr>
                  <pic:blipFill>
                    <a:blip r:embed="rId10"/>
                    <a:srcRect b="0" l="0" r="0" t="0"/>
                    <a:stretch>
                      <a:fillRect/>
                    </a:stretch>
                  </pic:blipFill>
                  <pic:spPr>
                    <a:xfrm>
                      <a:off x="0" y="0"/>
                      <a:ext cx="4500556" cy="695963"/>
                    </a:xfrm>
                    <a:prstGeom prst="rect"/>
                    <a:ln/>
                  </pic:spPr>
                </pic:pic>
              </a:graphicData>
            </a:graphic>
          </wp:inline>
        </w:drawing>
      </w:r>
      <w:r w:rsidDel="00000000" w:rsidR="00000000" w:rsidRPr="00000000">
        <w:rPr>
          <w:rtl w:val="0"/>
        </w:rPr>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Studenții și proaspăt absolvenții </w:t>
      </w: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cu oportunităţi reduse</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care efectuează mobilități fizice de scurtă durată: la granturile din tabelul 1 pentru sprijin individual se adaugă suma suplimentară („top-up”) de: </w:t>
      </w:r>
      <w:r w:rsidDel="00000000" w:rsidR="00000000" w:rsidRPr="00000000">
        <w:rPr>
          <w:rtl w:val="0"/>
        </w:rPr>
      </w:r>
    </w:p>
    <w:p w:rsidR="00000000" w:rsidDel="00000000" w:rsidP="00000000" w:rsidRDefault="00000000" w:rsidRPr="00000000" w14:paraId="000000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100 EUR (o singură contribuție) pentru mobilitățile cu durată totală cuprinsă între 5-14 zile sau</w:t>
      </w:r>
    </w:p>
    <w:p w:rsidR="00000000" w:rsidDel="00000000" w:rsidP="00000000" w:rsidRDefault="00000000" w:rsidRPr="00000000" w14:paraId="000000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200" w:before="0" w:line="240" w:lineRule="auto"/>
        <w:ind w:left="720" w:right="0" w:hanging="360"/>
        <w:jc w:val="both"/>
        <w:rPr>
          <w:rFonts w:ascii="Times New Roman" w:cs="Times New Roman" w:eastAsia="Times New Roman" w:hAnsi="Times New Roman"/>
          <w:b w:val="0"/>
          <w:i w:val="0"/>
          <w:smallCaps w:val="0"/>
          <w:strike w:val="0"/>
          <w:sz w:val="22"/>
          <w:szCs w:val="22"/>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150 EUR (o singură contribuție) pentru mobilitățile cu durată totală cuprinsă între 15-30 zile.</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Studenții și proaspăt absolvenții care efectuează mobilități fizice de scurtă durată pot primi până la maximum 2 zile de sprijin individual suplimentar (pentru o zi de transport înainte de activitate și o zi de transport după activitate) necesare efectuării călătoriei dus-întors, dacă este cazul. </w:t>
      </w: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sz w:val="22"/>
          <w:szCs w:val="22"/>
          <w:u w:val="none"/>
          <w:shd w:fill="auto" w:val="clear"/>
          <w:vertAlign w:val="baseline"/>
          <w:rtl w:val="0"/>
        </w:rPr>
        <w:t xml:space="preserve">Studenții și proaspăt absolvenții care nu primesc sprijin separat pentru transport pot opta pentru a primi finanțare în cazul în care utilizează mijloace de transport din categoria „green travel” pentru efectuarea deplasării. În această situație, participanții vor primi o singură contribuție de 50 EUR ca sumă suplimentară („top-up”) pentru sprijinul individual și, dacă este cazul, până la maximum 4 zile de sprijin individual suplimentar pentru zilele de transport necesare efectuării călătoriei dus-întors.</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BAREME PENTRU TRANSPORT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center"/>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Pr>
        <w:drawing>
          <wp:inline distB="114300" distT="114300" distL="114300" distR="114300">
            <wp:extent cx="4923473" cy="1394599"/>
            <wp:effectExtent b="0" l="0" r="0" t="0"/>
            <wp:docPr id="31" name="image3.png"/>
            <a:graphic>
              <a:graphicData uri="http://schemas.openxmlformats.org/drawingml/2006/picture">
                <pic:pic>
                  <pic:nvPicPr>
                    <pic:cNvPr id="0" name="image3.png"/>
                    <pic:cNvPicPr preferRelativeResize="0"/>
                  </pic:nvPicPr>
                  <pic:blipFill>
                    <a:blip r:embed="rId11"/>
                    <a:srcRect b="0" l="0" r="0" t="0"/>
                    <a:stretch>
                      <a:fillRect/>
                    </a:stretch>
                  </pic:blipFill>
                  <pic:spPr>
                    <a:xfrm>
                      <a:off x="0" y="0"/>
                      <a:ext cx="4923473" cy="1394599"/>
                    </a:xfrm>
                    <a:prstGeom prst="rect"/>
                    <a:ln/>
                  </pic:spPr>
                </pic:pic>
              </a:graphicData>
            </a:graphic>
          </wp:inline>
        </w:drawing>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both"/>
        <w:rPr>
          <w:rFonts w:ascii="Times New Roman" w:cs="Times New Roman" w:eastAsia="Times New Roman" w:hAnsi="Times New Roman"/>
          <w:b w:val="0"/>
          <w:i w:val="0"/>
          <w:smallCaps w:val="0"/>
          <w:strike w:val="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sz w:val="22"/>
          <w:szCs w:val="22"/>
          <w:u w:val="none"/>
          <w:shd w:fill="auto" w:val="clear"/>
          <w:vertAlign w:val="baseline"/>
          <w:rtl w:val="0"/>
        </w:rPr>
        <w:t xml:space="preserve">Durata exactă a mobilității de scurtă durată va fi determinată în mod individual, în concordanță cu</w:t>
      </w:r>
      <w:r w:rsidDel="00000000" w:rsidR="00000000" w:rsidRPr="00000000">
        <w:rPr>
          <w:rFonts w:ascii="Times New Roman" w:cs="Times New Roman" w:eastAsia="Times New Roman" w:hAnsi="Times New Roman"/>
          <w:b w:val="1"/>
          <w:i w:val="0"/>
          <w:smallCaps w:val="0"/>
          <w:strike w:val="0"/>
          <w:sz w:val="22"/>
          <w:szCs w:val="22"/>
          <w:highlight w:val="white"/>
          <w:u w:val="none"/>
          <w:vertAlign w:val="baseline"/>
          <w:rtl w:val="0"/>
        </w:rPr>
        <w:t xml:space="preserve"> disponibilitatea persoan</w:t>
      </w:r>
      <w:r w:rsidDel="00000000" w:rsidR="00000000" w:rsidRPr="00000000">
        <w:rPr>
          <w:rFonts w:ascii="Times New Roman" w:cs="Times New Roman" w:eastAsia="Times New Roman" w:hAnsi="Times New Roman"/>
          <w:b w:val="1"/>
          <w:i w:val="0"/>
          <w:smallCaps w:val="0"/>
          <w:strike w:val="0"/>
          <w:sz w:val="22"/>
          <w:szCs w:val="22"/>
          <w:u w:val="none"/>
          <w:shd w:fill="auto" w:val="clear"/>
          <w:vertAlign w:val="baseline"/>
          <w:rtl w:val="0"/>
        </w:rPr>
        <w:t xml:space="preserve">ei selectate și a instituției gazdă.</w:t>
      </w:r>
      <w:r w:rsidDel="00000000" w:rsidR="00000000" w:rsidRPr="00000000">
        <w:rPr>
          <w:rtl w:val="0"/>
        </w:rPr>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2"/>
          <w:szCs w:val="22"/>
          <w:u w:val="none"/>
          <w:shd w:fill="auto" w:val="clear"/>
          <w:vertAlign w:val="baseline"/>
          <w:rtl w:val="0"/>
        </w:rPr>
        <w:t xml:space="preserve">PARTICIPAREA LA SELECȚIE</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b w:val="0"/>
          <w:i w:val="0"/>
          <w:smallCaps w:val="0"/>
          <w:strike w:val="0"/>
          <w:color w:val="000000"/>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În vederea participării la procesul de selecție, aplicanții transmit</w:t>
      </w:r>
      <w:r w:rsidDel="00000000" w:rsidR="00000000" w:rsidRPr="00000000">
        <w:rPr>
          <w:rFonts w:ascii="Times New Roman" w:cs="Times New Roman" w:eastAsia="Times New Roman" w:hAnsi="Times New Roman"/>
          <w:rtl w:val="0"/>
        </w:rPr>
        <w:t xml:space="preserve"> în format electronic către Serviciul Erasmus+</w:t>
      </w:r>
      <w:r w:rsidDel="00000000" w:rsidR="00000000" w:rsidRPr="00000000">
        <w:rPr>
          <w:rFonts w:ascii="Times New Roman" w:cs="Times New Roman" w:eastAsia="Times New Roman" w:hAnsi="Times New Roman"/>
          <w:b w:val="0"/>
          <w:i w:val="0"/>
          <w:smallCaps w:val="0"/>
          <w:strike w:val="0"/>
          <w:color w:val="000000"/>
          <w:sz w:val="22"/>
          <w:szCs w:val="22"/>
          <w:u w:val="none"/>
          <w:shd w:fill="auto" w:val="clear"/>
          <w:vertAlign w:val="baseline"/>
          <w:rtl w:val="0"/>
        </w:rPr>
        <w:t xml:space="preserve"> un dosar ce conține: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2" w:right="0" w:hanging="2"/>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3A">
      <w:pPr>
        <w:numPr>
          <w:ilvl w:val="0"/>
          <w:numId w:val="5"/>
        </w:numPr>
        <w:spacing w:after="0" w:line="240" w:lineRule="auto"/>
        <w:ind w:left="720" w:right="116" w:hanging="360"/>
        <w:jc w:val="both"/>
        <w:rPr>
          <w:sz w:val="22"/>
          <w:szCs w:val="22"/>
        </w:rPr>
      </w:pPr>
      <w:r w:rsidDel="00000000" w:rsidR="00000000" w:rsidRPr="00000000">
        <w:rPr>
          <w:rFonts w:ascii="Times New Roman" w:cs="Times New Roman" w:eastAsia="Times New Roman" w:hAnsi="Times New Roman"/>
          <w:rtl w:val="0"/>
        </w:rPr>
        <w:t xml:space="preserve">formular de eligibilitate și inscriere la mobilitățile de plasament (Anexa 11);</w:t>
      </w:r>
    </w:p>
    <w:p w:rsidR="00000000" w:rsidDel="00000000" w:rsidP="00000000" w:rsidRDefault="00000000" w:rsidRPr="00000000" w14:paraId="0000003B">
      <w:pPr>
        <w:numPr>
          <w:ilvl w:val="0"/>
          <w:numId w:val="5"/>
        </w:numPr>
        <w:spacing w:after="0" w:line="240" w:lineRule="auto"/>
        <w:ind w:left="720" w:right="116" w:hanging="360"/>
        <w:jc w:val="both"/>
        <w:rPr>
          <w:sz w:val="22"/>
          <w:szCs w:val="22"/>
        </w:rPr>
      </w:pPr>
      <w:r w:rsidDel="00000000" w:rsidR="00000000" w:rsidRPr="00000000">
        <w:rPr>
          <w:rFonts w:ascii="Times New Roman" w:cs="Times New Roman" w:eastAsia="Times New Roman" w:hAnsi="Times New Roman"/>
          <w:rtl w:val="0"/>
        </w:rPr>
        <w:t xml:space="preserve">curriculum vitae tehnoredactat in limba engleză,;</w:t>
      </w:r>
    </w:p>
    <w:p w:rsidR="00000000" w:rsidDel="00000000" w:rsidP="00000000" w:rsidRDefault="00000000" w:rsidRPr="00000000" w14:paraId="0000003C">
      <w:pPr>
        <w:numPr>
          <w:ilvl w:val="0"/>
          <w:numId w:val="5"/>
        </w:numPr>
        <w:spacing w:after="0" w:line="240" w:lineRule="auto"/>
        <w:ind w:left="720" w:right="116" w:hanging="360"/>
        <w:jc w:val="both"/>
        <w:rPr>
          <w:sz w:val="22"/>
          <w:szCs w:val="22"/>
        </w:rPr>
      </w:pPr>
      <w:r w:rsidDel="00000000" w:rsidR="00000000" w:rsidRPr="00000000">
        <w:rPr>
          <w:rFonts w:ascii="Times New Roman" w:cs="Times New Roman" w:eastAsia="Times New Roman" w:hAnsi="Times New Roman"/>
          <w:rtl w:val="0"/>
        </w:rPr>
        <w:t xml:space="preserve">o copie după invitația/ confirmarea de acceptare de la instituția gazdă;</w:t>
      </w:r>
      <w:r w:rsidDel="00000000" w:rsidR="00000000" w:rsidRPr="00000000">
        <w:rPr>
          <w:rtl w:val="0"/>
        </w:rPr>
      </w:r>
    </w:p>
    <w:p w:rsidR="00000000" w:rsidDel="00000000" w:rsidP="00000000" w:rsidRDefault="00000000" w:rsidRPr="00000000" w14:paraId="0000003D">
      <w:pPr>
        <w:numPr>
          <w:ilvl w:val="0"/>
          <w:numId w:val="5"/>
        </w:numPr>
        <w:spacing w:after="0" w:line="240" w:lineRule="auto"/>
        <w:ind w:left="720" w:right="116" w:hanging="360"/>
        <w:jc w:val="both"/>
        <w:rPr>
          <w:sz w:val="22"/>
          <w:szCs w:val="22"/>
        </w:rPr>
      </w:pPr>
      <w:r w:rsidDel="00000000" w:rsidR="00000000" w:rsidRPr="00000000">
        <w:rPr>
          <w:rFonts w:ascii="Times New Roman" w:cs="Times New Roman" w:eastAsia="Times New Roman" w:hAnsi="Times New Roman"/>
          <w:rtl w:val="0"/>
        </w:rPr>
        <w:t xml:space="preserve">o adeverință de student emisă de Serviciul de Studii Doctorale; </w:t>
      </w:r>
    </w:p>
    <w:p w:rsidR="00000000" w:rsidDel="00000000" w:rsidP="00000000" w:rsidRDefault="00000000" w:rsidRPr="00000000" w14:paraId="0000003E">
      <w:pPr>
        <w:numPr>
          <w:ilvl w:val="0"/>
          <w:numId w:val="5"/>
        </w:numPr>
        <w:spacing w:after="0" w:line="240" w:lineRule="auto"/>
        <w:ind w:left="720" w:right="116" w:hanging="360"/>
        <w:jc w:val="both"/>
        <w:rPr>
          <w:sz w:val="22"/>
          <w:szCs w:val="22"/>
        </w:rPr>
      </w:pPr>
      <w:r w:rsidDel="00000000" w:rsidR="00000000" w:rsidRPr="00000000">
        <w:rPr>
          <w:rFonts w:ascii="Times New Roman" w:cs="Times New Roman" w:eastAsia="Times New Roman" w:hAnsi="Times New Roman"/>
          <w:rtl w:val="0"/>
        </w:rPr>
        <w:t xml:space="preserve">documente care atestă rezultatele academice anterioare: adeverinţă sau situaţie şcolară sau supliment la diplomă de la secretariatul facultăţii cu media generală a anilor anteriori (minim 6). Pentru studenţii din ciclul de doctorat se ia în calcul media generală de absolvire a programului de studii anterior.</w:t>
      </w:r>
    </w:p>
    <w:p w:rsidR="00000000" w:rsidDel="00000000" w:rsidP="00000000" w:rsidRDefault="00000000" w:rsidRPr="00000000" w14:paraId="0000003F">
      <w:pPr>
        <w:numPr>
          <w:ilvl w:val="0"/>
          <w:numId w:val="5"/>
        </w:numPr>
        <w:spacing w:after="0" w:line="240" w:lineRule="auto"/>
        <w:ind w:left="720" w:right="116" w:hanging="360"/>
        <w:jc w:val="both"/>
        <w:rPr>
          <w:sz w:val="22"/>
          <w:szCs w:val="22"/>
        </w:rPr>
      </w:pPr>
      <w:r w:rsidDel="00000000" w:rsidR="00000000" w:rsidRPr="00000000">
        <w:rPr>
          <w:rFonts w:ascii="Times New Roman" w:cs="Times New Roman" w:eastAsia="Times New Roman" w:hAnsi="Times New Roman"/>
          <w:b w:val="1"/>
          <w:rtl w:val="0"/>
        </w:rPr>
        <w:t xml:space="preserve">document care atestă rezultatele testului de limbă străină</w:t>
      </w:r>
      <w:r w:rsidDel="00000000" w:rsidR="00000000" w:rsidRPr="00000000">
        <w:rPr>
          <w:rFonts w:ascii="Times New Roman" w:cs="Times New Roman" w:eastAsia="Times New Roman" w:hAnsi="Times New Roman"/>
          <w:rtl w:val="0"/>
        </w:rPr>
        <w:t xml:space="preserve"> (probă scrisă sau orală, cu caracter eliminatoriu). Sunt scutiţi de acest test studenţii care prezintă un certificat/ atestat de limbă străină, emis de instituţii autorizate cu nivel minim B1;</w:t>
      </w:r>
    </w:p>
    <w:p w:rsidR="00000000" w:rsidDel="00000000" w:rsidP="00000000" w:rsidRDefault="00000000" w:rsidRPr="00000000" w14:paraId="00000040">
      <w:pPr>
        <w:numPr>
          <w:ilvl w:val="0"/>
          <w:numId w:val="5"/>
        </w:numPr>
        <w:spacing w:after="0" w:line="240" w:lineRule="auto"/>
        <w:ind w:left="720" w:right="116" w:hanging="360"/>
        <w:jc w:val="both"/>
        <w:rPr>
          <w:sz w:val="22"/>
          <w:szCs w:val="22"/>
        </w:rPr>
      </w:pPr>
      <w:r w:rsidDel="00000000" w:rsidR="00000000" w:rsidRPr="00000000">
        <w:rPr>
          <w:rFonts w:ascii="Times New Roman" w:cs="Times New Roman" w:eastAsia="Times New Roman" w:hAnsi="Times New Roman"/>
          <w:rtl w:val="0"/>
        </w:rPr>
        <w:t xml:space="preserve">scrisoare de motivaţie tehnoredactată în limba engleză în care se vor menţiona obiectivele profesionale care urmărite de candidat pe perioada mobilităţii de plasament;</w:t>
      </w:r>
    </w:p>
    <w:p w:rsidR="00000000" w:rsidDel="00000000" w:rsidP="00000000" w:rsidRDefault="00000000" w:rsidRPr="00000000" w14:paraId="00000041">
      <w:pPr>
        <w:numPr>
          <w:ilvl w:val="0"/>
          <w:numId w:val="5"/>
        </w:numPr>
        <w:spacing w:after="0" w:line="240" w:lineRule="auto"/>
        <w:ind w:left="720" w:right="116" w:hanging="360"/>
        <w:jc w:val="both"/>
        <w:rPr>
          <w:sz w:val="22"/>
          <w:szCs w:val="22"/>
        </w:rPr>
      </w:pPr>
      <w:r w:rsidDel="00000000" w:rsidR="00000000" w:rsidRPr="00000000">
        <w:rPr>
          <w:rFonts w:ascii="Times New Roman" w:cs="Times New Roman" w:eastAsia="Times New Roman" w:hAnsi="Times New Roman"/>
          <w:rtl w:val="0"/>
        </w:rPr>
        <w:t xml:space="preserve">Learning Agreement for Traineeships (Secţiunea </w:t>
      </w:r>
      <w:r w:rsidDel="00000000" w:rsidR="00000000" w:rsidRPr="00000000">
        <w:rPr>
          <w:rFonts w:ascii="Times New Roman" w:cs="Times New Roman" w:eastAsia="Times New Roman" w:hAnsi="Times New Roman"/>
          <w:i w:val="1"/>
          <w:rtl w:val="0"/>
        </w:rPr>
        <w:t xml:space="preserve">Before the mobility</w:t>
      </w:r>
      <w:r w:rsidDel="00000000" w:rsidR="00000000" w:rsidRPr="00000000">
        <w:rPr>
          <w:rFonts w:ascii="Times New Roman" w:cs="Times New Roman" w:eastAsia="Times New Roman" w:hAnsi="Times New Roman"/>
          <w:rtl w:val="0"/>
        </w:rPr>
        <w:t xml:space="preserve"> completată integral şi semnată de către student şi coordonatorul Erasmus+ din universitatea de origine);</w:t>
      </w:r>
    </w:p>
    <w:p w:rsidR="00000000" w:rsidDel="00000000" w:rsidP="00000000" w:rsidRDefault="00000000" w:rsidRPr="00000000" w14:paraId="00000042">
      <w:pPr>
        <w:numPr>
          <w:ilvl w:val="0"/>
          <w:numId w:val="5"/>
        </w:numPr>
        <w:spacing w:after="0" w:line="240" w:lineRule="auto"/>
        <w:ind w:left="720" w:right="116" w:hanging="360"/>
        <w:jc w:val="both"/>
        <w:rPr>
          <w:sz w:val="22"/>
          <w:szCs w:val="22"/>
        </w:rPr>
      </w:pPr>
      <w:r w:rsidDel="00000000" w:rsidR="00000000" w:rsidRPr="00000000">
        <w:rPr>
          <w:rFonts w:ascii="Times New Roman" w:cs="Times New Roman" w:eastAsia="Times New Roman" w:hAnsi="Times New Roman"/>
          <w:rtl w:val="0"/>
        </w:rPr>
        <w:t xml:space="preserve">copie carte de identitate;</w:t>
      </w:r>
    </w:p>
    <w:p w:rsidR="00000000" w:rsidDel="00000000" w:rsidP="00000000" w:rsidRDefault="00000000" w:rsidRPr="00000000" w14:paraId="00000043">
      <w:pPr>
        <w:numPr>
          <w:ilvl w:val="0"/>
          <w:numId w:val="5"/>
        </w:numPr>
        <w:spacing w:after="0" w:line="240" w:lineRule="auto"/>
        <w:ind w:left="720" w:right="116" w:hanging="360"/>
        <w:jc w:val="both"/>
        <w:rPr>
          <w:sz w:val="22"/>
          <w:szCs w:val="22"/>
        </w:rPr>
      </w:pPr>
      <w:r w:rsidDel="00000000" w:rsidR="00000000" w:rsidRPr="00000000">
        <w:rPr>
          <w:rFonts w:ascii="Times New Roman" w:cs="Times New Roman" w:eastAsia="Times New Roman" w:hAnsi="Times New Roman"/>
          <w:rtl w:val="0"/>
        </w:rPr>
        <w:t xml:space="preserve">copie paşaport în cazul cetăţenilor non-UE;</w:t>
      </w:r>
    </w:p>
    <w:p w:rsidR="00000000" w:rsidDel="00000000" w:rsidP="00000000" w:rsidRDefault="00000000" w:rsidRPr="00000000" w14:paraId="00000044">
      <w:pPr>
        <w:numPr>
          <w:ilvl w:val="0"/>
          <w:numId w:val="5"/>
        </w:numPr>
        <w:spacing w:after="0" w:line="240" w:lineRule="auto"/>
        <w:ind w:left="720" w:right="116" w:hanging="360"/>
        <w:jc w:val="both"/>
        <w:rPr>
          <w:sz w:val="22"/>
          <w:szCs w:val="22"/>
        </w:rPr>
      </w:pPr>
      <w:r w:rsidDel="00000000" w:rsidR="00000000" w:rsidRPr="00000000">
        <w:rPr>
          <w:rFonts w:ascii="Times New Roman" w:cs="Times New Roman" w:eastAsia="Times New Roman" w:hAnsi="Times New Roman"/>
          <w:rtl w:val="0"/>
        </w:rPr>
        <w:t xml:space="preserve">alte documente opţionale relevante pentru mobilitatea solicitată precum: certificate lingvistice privind alte limbi, atestate profesionale, diplome, certificate, atestări, privind rezultatele cercetării științifice, ale practicii, ale participării la proiecte extracurriculare etc. (fotocopii)</w:t>
      </w:r>
    </w:p>
    <w:p w:rsidR="00000000" w:rsidDel="00000000" w:rsidP="00000000" w:rsidRDefault="00000000" w:rsidRPr="00000000" w14:paraId="00000045">
      <w:pPr>
        <w:spacing w:line="240" w:lineRule="auto"/>
        <w:ind w:hanging="2"/>
        <w:jc w:val="both"/>
        <w:rPr>
          <w:rFonts w:ascii="Times New Roman" w:cs="Times New Roman" w:eastAsia="Times New Roman" w:hAnsi="Times New Roman"/>
          <w:b w:val="1"/>
          <w:color w:val="ff0000"/>
          <w:highlight w:val="white"/>
        </w:rPr>
      </w:pPr>
      <w:r w:rsidDel="00000000" w:rsidR="00000000" w:rsidRPr="00000000">
        <w:rPr>
          <w:rtl w:val="0"/>
        </w:rPr>
      </w:r>
    </w:p>
    <w:p w:rsidR="00000000" w:rsidDel="00000000" w:rsidP="00000000" w:rsidRDefault="00000000" w:rsidRPr="00000000" w14:paraId="00000046">
      <w:pPr>
        <w:spacing w:line="240" w:lineRule="auto"/>
        <w:ind w:hanging="2"/>
        <w:jc w:val="both"/>
        <w:rPr>
          <w:rFonts w:ascii="Times New Roman" w:cs="Times New Roman" w:eastAsia="Times New Roman" w:hAnsi="Times New Roman"/>
          <w:b w:val="1"/>
          <w:highlight w:val="white"/>
        </w:rPr>
      </w:pPr>
      <w:r w:rsidDel="00000000" w:rsidR="00000000" w:rsidRPr="00000000">
        <w:rPr>
          <w:rFonts w:ascii="Times New Roman" w:cs="Times New Roman" w:eastAsia="Times New Roman" w:hAnsi="Times New Roman"/>
          <w:b w:val="1"/>
          <w:highlight w:val="white"/>
          <w:rtl w:val="0"/>
        </w:rPr>
        <w:t xml:space="preserve">ATENȚIE: DOSARELE DE CANDIDATURĂ VOR FI TRANSMISE ÎN FORMAT ELECTRONIC PÂNĂ LA DATA DE 02.12.2025.  TERMENUL DE REALIZARE A MOBILITĂȚILOR ESTE 1 IULIE 2026. </w:t>
      </w:r>
    </w:p>
    <w:p w:rsidR="00000000" w:rsidDel="00000000" w:rsidP="00000000" w:rsidRDefault="00000000" w:rsidRPr="00000000" w14:paraId="00000047">
      <w:pPr>
        <w:spacing w:line="240" w:lineRule="auto"/>
        <w:ind w:hanging="2"/>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rtl w:val="0"/>
        </w:rPr>
        <w:t xml:space="preserve">Atașăm la prezenta adresă următoarele documente tipizate:</w:t>
      </w:r>
      <w:r w:rsidDel="00000000" w:rsidR="00000000" w:rsidRPr="00000000">
        <w:rPr>
          <w:rtl w:val="0"/>
        </w:rPr>
      </w:r>
    </w:p>
    <w:p w:rsidR="00000000" w:rsidDel="00000000" w:rsidP="00000000" w:rsidRDefault="00000000" w:rsidRPr="00000000" w14:paraId="00000048">
      <w:pPr>
        <w:spacing w:line="240" w:lineRule="auto"/>
        <w:ind w:hanging="2"/>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color w:val="000000"/>
          <w:rtl w:val="0"/>
        </w:rPr>
        <w:t xml:space="preserve">1. Formular de eligibilitate și înscriere, cu precizarea opțiu</w:t>
      </w:r>
      <w:r w:rsidDel="00000000" w:rsidR="00000000" w:rsidRPr="00000000">
        <w:rPr>
          <w:rFonts w:ascii="Times New Roman" w:cs="Times New Roman" w:eastAsia="Times New Roman" w:hAnsi="Times New Roman"/>
          <w:b w:val="1"/>
          <w:rtl w:val="0"/>
        </w:rPr>
        <w:t xml:space="preserve">nilor</w:t>
      </w:r>
      <w:r w:rsidDel="00000000" w:rsidR="00000000" w:rsidRPr="00000000">
        <w:rPr>
          <w:rFonts w:ascii="Times New Roman" w:cs="Times New Roman" w:eastAsia="Times New Roman" w:hAnsi="Times New Roman"/>
          <w:b w:val="1"/>
          <w:rtl w:val="0"/>
        </w:rPr>
        <w:t xml:space="preserve"> (Anex</w:t>
      </w:r>
      <w:r w:rsidDel="00000000" w:rsidR="00000000" w:rsidRPr="00000000">
        <w:rPr>
          <w:rFonts w:ascii="Times New Roman" w:cs="Times New Roman" w:eastAsia="Times New Roman" w:hAnsi="Times New Roman"/>
          <w:rtl w:val="0"/>
        </w:rPr>
        <w:t xml:space="preserve">a</w:t>
      </w:r>
      <w:r w:rsidDel="00000000" w:rsidR="00000000" w:rsidRPr="00000000">
        <w:rPr>
          <w:rFonts w:ascii="Times New Roman" w:cs="Times New Roman" w:eastAsia="Times New Roman" w:hAnsi="Times New Roman"/>
          <w:b w:val="1"/>
          <w:rtl w:val="0"/>
        </w:rPr>
        <w:t xml:space="preserve"> 11)</w:t>
      </w:r>
    </w:p>
    <w:p w:rsidR="00000000" w:rsidDel="00000000" w:rsidP="00000000" w:rsidRDefault="00000000" w:rsidRPr="00000000" w14:paraId="00000049">
      <w:pPr>
        <w:spacing w:line="240" w:lineRule="auto"/>
        <w:ind w:hanging="2"/>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2. Learning Agreement for Traineeships</w:t>
      </w:r>
    </w:p>
    <w:p w:rsidR="00000000" w:rsidDel="00000000" w:rsidP="00000000" w:rsidRDefault="00000000" w:rsidRPr="00000000" w14:paraId="0000004A">
      <w:pPr>
        <w:spacing w:line="240" w:lineRule="auto"/>
        <w:ind w:hanging="2"/>
        <w:jc w:val="both"/>
        <w:rPr>
          <w:rFonts w:ascii="Times New Roman" w:cs="Times New Roman" w:eastAsia="Times New Roman" w:hAnsi="Times New Roman"/>
          <w:b w:val="1"/>
        </w:rPr>
      </w:pPr>
      <w:r w:rsidDel="00000000" w:rsidR="00000000" w:rsidRPr="00000000">
        <w:rPr>
          <w:rFonts w:ascii="Times New Roman" w:cs="Times New Roman" w:eastAsia="Times New Roman" w:hAnsi="Times New Roman"/>
          <w:b w:val="1"/>
          <w:rtl w:val="0"/>
        </w:rPr>
        <w:t xml:space="preserve">3</w:t>
      </w:r>
      <w:r w:rsidDel="00000000" w:rsidR="00000000" w:rsidRPr="00000000">
        <w:rPr>
          <w:rFonts w:ascii="Times New Roman" w:cs="Times New Roman" w:eastAsia="Times New Roman" w:hAnsi="Times New Roman"/>
          <w:b w:val="1"/>
          <w:rtl w:val="0"/>
        </w:rPr>
        <w:t xml:space="preserve">. Situaţia centralizată a acordurilor bilaterale şi locurile disponibile – ERASMUS+</w:t>
      </w:r>
    </w:p>
    <w:p w:rsidR="00000000" w:rsidDel="00000000" w:rsidP="00000000" w:rsidRDefault="00000000" w:rsidRPr="00000000" w14:paraId="0000004B">
      <w:pPr>
        <w:spacing w:line="24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Vă rugăm să respectaţi cerinţele prezentei adrese, datele de depunere a documentelor şi să utilizaţi formularele standardizate din Anexe.</w:t>
      </w:r>
    </w:p>
    <w:p w:rsidR="00000000" w:rsidDel="00000000" w:rsidP="00000000" w:rsidRDefault="00000000" w:rsidRPr="00000000" w14:paraId="0000004C">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spacing w:line="240" w:lineRule="auto"/>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spacing w:line="240" w:lineRule="auto"/>
        <w:ind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Prof.univ.dr. Andrei TERIAN - DAN,                              </w:t>
        <w:tab/>
        <w:tab/>
        <w:t xml:space="preserve">  </w:t>
        <w:tab/>
        <w:tab/>
        <w:t xml:space="preserve"> Lector dr. Anca SIMS</w:t>
        <w:tab/>
        <w:t xml:space="preserve">, </w:t>
      </w:r>
    </w:p>
    <w:p w:rsidR="00000000" w:rsidDel="00000000" w:rsidP="00000000" w:rsidRDefault="00000000" w:rsidRPr="00000000" w14:paraId="0000004F">
      <w:pPr>
        <w:spacing w:line="240" w:lineRule="auto"/>
        <w:ind w:hanging="2"/>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Coordonator instituţional Erasmus+</w:t>
        <w:tab/>
        <w:tab/>
        <w:tab/>
        <w:t xml:space="preserve">            </w:t>
        <w:tab/>
        <w:t xml:space="preserve">   </w:t>
        <w:tab/>
        <w:tab/>
        <w:t xml:space="preserve">  Șef Serviciu Erasmus+                                                                             </w:t>
      </w:r>
    </w:p>
    <w:p w:rsidR="00000000" w:rsidDel="00000000" w:rsidP="00000000" w:rsidRDefault="00000000" w:rsidRPr="00000000" w14:paraId="00000050">
      <w:pPr>
        <w:spacing w:after="0" w:before="120" w:line="240" w:lineRule="auto"/>
        <w:ind w:hanging="2"/>
        <w:jc w:val="both"/>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51">
      <w:pPr>
        <w:spacing w:line="240" w:lineRule="auto"/>
        <w:rPr>
          <w:rFonts w:ascii="Helvetica Neue" w:cs="Helvetica Neue" w:eastAsia="Helvetica Neue" w:hAnsi="Helvetica Neue"/>
        </w:rPr>
      </w:pPr>
      <w:r w:rsidDel="00000000" w:rsidR="00000000" w:rsidRPr="00000000">
        <w:rPr>
          <w:rtl w:val="0"/>
        </w:rPr>
      </w:r>
    </w:p>
    <w:sectPr>
      <w:headerReference r:id="rId12" w:type="default"/>
      <w:footerReference r:id="rId13" w:type="default"/>
      <w:pgSz w:h="16839" w:w="11907" w:orient="portrait"/>
      <w:pgMar w:bottom="1701" w:top="2694" w:left="1134" w:right="708" w:header="726"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Arial"/>
  <w:font w:name="Courier New"/>
  <w:font w:name="Helvetica Neue">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 w:name="Noto Sans Symbols">
    <w:embedRegular w:fontKey="{00000000-0000-0000-0000-000000000000}" r:id="rId7" w:subsetted="0"/>
    <w:embedBold w:fontKey="{00000000-0000-0000-0000-000000000000}" r:id="rId8"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9">
    <w:pPr>
      <w:pBdr>
        <w:top w:space="0" w:sz="0" w:val="nil"/>
        <w:left w:space="0" w:sz="0" w:val="nil"/>
        <w:bottom w:space="0" w:sz="0" w:val="nil"/>
        <w:right w:space="0" w:sz="0" w:val="nil"/>
        <w:between w:space="0" w:sz="0" w:val="nil"/>
      </w:pBdr>
      <w:tabs>
        <w:tab w:val="center" w:leader="none" w:pos="4680"/>
        <w:tab w:val="right" w:leader="none" w:pos="9360"/>
        <w:tab w:val="right" w:leader="none" w:pos="9540"/>
      </w:tabs>
      <w:spacing w:after="0" w:line="240" w:lineRule="auto"/>
      <w:rPr>
        <w:rFonts w:ascii="Helvetica Neue" w:cs="Helvetica Neue" w:eastAsia="Helvetica Neue" w:hAnsi="Helvetica Neue"/>
        <w:b w:val="1"/>
        <w:color w:val="0b2f63"/>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4765</wp:posOffset>
              </wp:positionH>
              <wp:positionV relativeFrom="paragraph">
                <wp:posOffset>63500</wp:posOffset>
              </wp:positionV>
              <wp:extent cx="0" cy="15875"/>
              <wp:effectExtent b="0" l="0" r="0" t="0"/>
              <wp:wrapNone/>
              <wp:docPr id="29" name=""/>
              <a:graphic>
                <a:graphicData uri="http://schemas.microsoft.com/office/word/2010/wordprocessingShape">
                  <wps:wsp>
                    <wps:cNvCnPr/>
                    <wps:spPr>
                      <a:xfrm>
                        <a:off x="2150363" y="3780000"/>
                        <a:ext cx="6391275" cy="0"/>
                      </a:xfrm>
                      <a:prstGeom prst="straightConnector1">
                        <a:avLst/>
                      </a:prstGeom>
                      <a:noFill/>
                      <a:ln cap="flat" cmpd="sng" w="15875">
                        <a:solidFill>
                          <a:srgbClr val="0B2F63"/>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4765</wp:posOffset>
              </wp:positionH>
              <wp:positionV relativeFrom="paragraph">
                <wp:posOffset>63500</wp:posOffset>
              </wp:positionV>
              <wp:extent cx="0" cy="15875"/>
              <wp:effectExtent b="0" l="0" r="0" t="0"/>
              <wp:wrapNone/>
              <wp:docPr id="29" name="image5.png"/>
              <a:graphic>
                <a:graphicData uri="http://schemas.openxmlformats.org/drawingml/2006/picture">
                  <pic:pic>
                    <pic:nvPicPr>
                      <pic:cNvPr id="0" name="image5.png"/>
                      <pic:cNvPicPr preferRelativeResize="0"/>
                    </pic:nvPicPr>
                    <pic:blipFill>
                      <a:blip r:embed="rId3"/>
                      <a:srcRect/>
                      <a:stretch>
                        <a:fillRect/>
                      </a:stretch>
                    </pic:blipFill>
                    <pic:spPr>
                      <a:xfrm>
                        <a:off x="0" y="0"/>
                        <a:ext cx="0" cy="15875"/>
                      </a:xfrm>
                      <a:prstGeom prst="rect"/>
                      <a:ln/>
                    </pic:spPr>
                  </pic:pic>
                </a:graphicData>
              </a:graphic>
            </wp:anchor>
          </w:drawing>
        </mc:Fallback>
      </mc:AlternateContent>
    </w:r>
  </w:p>
  <w:tbl>
    <w:tblPr>
      <w:tblStyle w:val="Table2"/>
      <w:tblW w:w="10065.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103"/>
      <w:gridCol w:w="4962"/>
      <w:tblGridChange w:id="0">
        <w:tblGrid>
          <w:gridCol w:w="5103"/>
          <w:gridCol w:w="4962"/>
        </w:tblGrid>
      </w:tblGridChange>
    </w:tblGrid>
    <w:tr>
      <w:trPr>
        <w:cantSplit w:val="0"/>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A">
          <w:pPr>
            <w:spacing w:after="0" w:line="240" w:lineRule="auto"/>
            <w:jc w:val="both"/>
            <w:rPr>
              <w:rFonts w:ascii="Helvetica Neue" w:cs="Helvetica Neue" w:eastAsia="Helvetica Neue" w:hAnsi="Helvetica Neue"/>
              <w:color w:val="0b2f63"/>
            </w:rPr>
          </w:pPr>
          <w:r w:rsidDel="00000000" w:rsidR="00000000" w:rsidRPr="00000000">
            <w:rPr>
              <w:rFonts w:ascii="Helvetica Neue" w:cs="Helvetica Neue" w:eastAsia="Helvetica Neue" w:hAnsi="Helvetica Neue"/>
              <w:color w:val="0b2f63"/>
              <w:rtl w:val="0"/>
            </w:rPr>
            <w:t xml:space="preserve">Bd. Victoriei, Nr. 10 </w:t>
          </w:r>
        </w:p>
        <w:p w:rsidR="00000000" w:rsidDel="00000000" w:rsidP="00000000" w:rsidRDefault="00000000" w:rsidRPr="00000000" w14:paraId="0000005B">
          <w:pPr>
            <w:pBdr>
              <w:top w:space="0" w:sz="0" w:val="nil"/>
              <w:left w:space="0" w:sz="0" w:val="nil"/>
              <w:bottom w:space="0" w:sz="0" w:val="nil"/>
              <w:right w:space="0" w:sz="0" w:val="nil"/>
              <w:between w:space="0" w:sz="0" w:val="nil"/>
            </w:pBdr>
            <w:tabs>
              <w:tab w:val="center" w:leader="none" w:pos="4680"/>
              <w:tab w:val="right" w:leader="none" w:pos="9360"/>
              <w:tab w:val="right" w:leader="none" w:pos="9540"/>
            </w:tabs>
            <w:spacing w:after="0" w:line="240" w:lineRule="auto"/>
            <w:rPr>
              <w:rFonts w:ascii="Helvetica Neue" w:cs="Helvetica Neue" w:eastAsia="Helvetica Neue" w:hAnsi="Helvetica Neue"/>
              <w:color w:val="0b2f63"/>
            </w:rPr>
          </w:pPr>
          <w:r w:rsidDel="00000000" w:rsidR="00000000" w:rsidRPr="00000000">
            <w:rPr>
              <w:rFonts w:ascii="Helvetica Neue" w:cs="Helvetica Neue" w:eastAsia="Helvetica Neue" w:hAnsi="Helvetica Neue"/>
              <w:color w:val="0b2f63"/>
              <w:rtl w:val="0"/>
            </w:rPr>
            <w:t xml:space="preserve">550024 Sibiu, România</w:t>
          </w:r>
        </w:p>
        <w:p w:rsidR="00000000" w:rsidDel="00000000" w:rsidP="00000000" w:rsidRDefault="00000000" w:rsidRPr="00000000" w14:paraId="0000005C">
          <w:pPr>
            <w:pBdr>
              <w:top w:space="0" w:sz="0" w:val="nil"/>
              <w:left w:space="0" w:sz="0" w:val="nil"/>
              <w:bottom w:space="0" w:sz="0" w:val="nil"/>
              <w:right w:space="0" w:sz="0" w:val="nil"/>
              <w:between w:space="0" w:sz="0" w:val="nil"/>
            </w:pBdr>
            <w:tabs>
              <w:tab w:val="center" w:leader="none" w:pos="4680"/>
              <w:tab w:val="right" w:leader="none" w:pos="9360"/>
              <w:tab w:val="right" w:leader="none" w:pos="9540"/>
            </w:tabs>
            <w:spacing w:after="0" w:line="240" w:lineRule="auto"/>
            <w:rPr>
              <w:rFonts w:ascii="Helvetica Neue" w:cs="Helvetica Neue" w:eastAsia="Helvetica Neue" w:hAnsi="Helvetica Neue"/>
              <w:b w:val="1"/>
              <w:color w:val="0b2f63"/>
            </w:rPr>
          </w:pPr>
          <w:r w:rsidDel="00000000" w:rsidR="00000000" w:rsidRPr="00000000">
            <w:rPr>
              <w:rFonts w:ascii="Helvetica Neue" w:cs="Helvetica Neue" w:eastAsia="Helvetica Neue" w:hAnsi="Helvetica Neue"/>
              <w:b w:val="1"/>
              <w:color w:val="0b2f63"/>
              <w:rtl w:val="0"/>
            </w:rPr>
            <w:t xml:space="preserve">international.ulbsibiu.ro</w:t>
          </w:r>
        </w:p>
        <w:p w:rsidR="00000000" w:rsidDel="00000000" w:rsidP="00000000" w:rsidRDefault="00000000" w:rsidRPr="00000000" w14:paraId="0000005D">
          <w:pPr>
            <w:pBdr>
              <w:top w:space="0" w:sz="0" w:val="nil"/>
              <w:left w:space="0" w:sz="0" w:val="nil"/>
              <w:bottom w:space="0" w:sz="0" w:val="nil"/>
              <w:right w:space="0" w:sz="0" w:val="nil"/>
              <w:between w:space="0" w:sz="0" w:val="nil"/>
            </w:pBdr>
            <w:tabs>
              <w:tab w:val="center" w:leader="none" w:pos="4680"/>
              <w:tab w:val="right" w:leader="none" w:pos="9360"/>
              <w:tab w:val="right" w:leader="none" w:pos="9540"/>
            </w:tabs>
            <w:spacing w:after="0" w:line="240" w:lineRule="auto"/>
            <w:rPr>
              <w:rFonts w:ascii="Helvetica Neue" w:cs="Helvetica Neue" w:eastAsia="Helvetica Neue" w:hAnsi="Helvetica Neue"/>
              <w:b w:val="1"/>
              <w:color w:val="0b2f63"/>
            </w:rPr>
          </w:pP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5E">
          <w:pPr>
            <w:spacing w:after="0" w:line="240" w:lineRule="auto"/>
            <w:jc w:val="right"/>
            <w:rPr>
              <w:rFonts w:ascii="Helvetica Neue" w:cs="Helvetica Neue" w:eastAsia="Helvetica Neue" w:hAnsi="Helvetica Neue"/>
              <w:color w:val="0b2f63"/>
            </w:rPr>
          </w:pPr>
          <w:r w:rsidDel="00000000" w:rsidR="00000000" w:rsidRPr="00000000">
            <w:rPr>
              <w:rFonts w:ascii="Helvetica Neue" w:cs="Helvetica Neue" w:eastAsia="Helvetica Neue" w:hAnsi="Helvetica Neue"/>
              <w:color w:val="0b2f63"/>
              <w:rtl w:val="0"/>
            </w:rPr>
            <w:t xml:space="preserve">Tel.: +40 269 21.77.79, int. 129</w:t>
          </w:r>
        </w:p>
        <w:p w:rsidR="00000000" w:rsidDel="00000000" w:rsidP="00000000" w:rsidRDefault="00000000" w:rsidRPr="00000000" w14:paraId="0000005F">
          <w:pPr>
            <w:spacing w:after="0" w:line="240" w:lineRule="auto"/>
            <w:jc w:val="right"/>
            <w:rPr>
              <w:rFonts w:ascii="Helvetica Neue" w:cs="Helvetica Neue" w:eastAsia="Helvetica Neue" w:hAnsi="Helvetica Neue"/>
              <w:color w:val="0b2f63"/>
            </w:rPr>
          </w:pPr>
          <w:r w:rsidDel="00000000" w:rsidR="00000000" w:rsidRPr="00000000">
            <w:rPr>
              <w:rFonts w:ascii="Helvetica Neue" w:cs="Helvetica Neue" w:eastAsia="Helvetica Neue" w:hAnsi="Helvetica Neue"/>
              <w:color w:val="0b2f63"/>
              <w:rtl w:val="0"/>
            </w:rPr>
            <w:t xml:space="preserve">Fax: +40 269 21.05.12</w:t>
          </w:r>
        </w:p>
        <w:p w:rsidR="00000000" w:rsidDel="00000000" w:rsidP="00000000" w:rsidRDefault="00000000" w:rsidRPr="00000000" w14:paraId="00000060">
          <w:pPr>
            <w:pBdr>
              <w:top w:space="0" w:sz="0" w:val="nil"/>
              <w:left w:space="0" w:sz="0" w:val="nil"/>
              <w:bottom w:space="0" w:sz="0" w:val="nil"/>
              <w:right w:space="0" w:sz="0" w:val="nil"/>
              <w:between w:space="0" w:sz="0" w:val="nil"/>
            </w:pBdr>
            <w:tabs>
              <w:tab w:val="center" w:leader="none" w:pos="4680"/>
              <w:tab w:val="right" w:leader="none" w:pos="9360"/>
              <w:tab w:val="right" w:leader="none" w:pos="9540"/>
            </w:tabs>
            <w:spacing w:after="0" w:line="240" w:lineRule="auto"/>
            <w:jc w:val="right"/>
            <w:rPr>
              <w:rFonts w:ascii="Helvetica Neue" w:cs="Helvetica Neue" w:eastAsia="Helvetica Neue" w:hAnsi="Helvetica Neue"/>
              <w:b w:val="1"/>
              <w:color w:val="0b2f63"/>
            </w:rPr>
          </w:pPr>
          <w:r w:rsidDel="00000000" w:rsidR="00000000" w:rsidRPr="00000000">
            <w:rPr>
              <w:rFonts w:ascii="Helvetica Neue" w:cs="Helvetica Neue" w:eastAsia="Helvetica Neue" w:hAnsi="Helvetica Neue"/>
              <w:color w:val="0b2f63"/>
              <w:rtl w:val="0"/>
            </w:rPr>
            <w:t xml:space="preserve">E-mail: international@ulbsibiu.ro</w:t>
          </w:r>
          <w:r w:rsidDel="00000000" w:rsidR="00000000" w:rsidRPr="00000000">
            <w:rPr>
              <w:rFonts w:ascii="Helvetica Neue" w:cs="Helvetica Neue" w:eastAsia="Helvetica Neue" w:hAnsi="Helvetica Neue"/>
              <w:b w:val="1"/>
              <w:color w:val="0b2f63"/>
              <w:rtl w:val="0"/>
            </w:rPr>
            <w:t xml:space="preserve"> </w:t>
          </w:r>
        </w:p>
      </w:tc>
    </w:tr>
  </w:tbl>
  <w:p w:rsidR="00000000" w:rsidDel="00000000" w:rsidP="00000000" w:rsidRDefault="00000000" w:rsidRPr="00000000" w14:paraId="00000061">
    <w:pPr>
      <w:pBdr>
        <w:top w:space="0" w:sz="0" w:val="nil"/>
        <w:left w:space="0" w:sz="0" w:val="nil"/>
        <w:bottom w:space="0" w:sz="0" w:val="nil"/>
        <w:right w:space="0" w:sz="0" w:val="nil"/>
        <w:between w:space="0" w:sz="0" w:val="nil"/>
      </w:pBdr>
      <w:tabs>
        <w:tab w:val="center" w:leader="none" w:pos="4680"/>
        <w:tab w:val="right" w:leader="none" w:pos="9360"/>
        <w:tab w:val="right" w:leader="none" w:pos="9540"/>
      </w:tabs>
      <w:spacing w:after="0" w:line="240" w:lineRule="auto"/>
      <w:rPr>
        <w:rFonts w:ascii="Helvetica Neue" w:cs="Helvetica Neue" w:eastAsia="Helvetica Neue" w:hAnsi="Helvetica Neue"/>
        <w:b w:val="1"/>
        <w:color w:val="0b2f63"/>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after="0" w:lineRule="auto"/>
      <w:rPr>
        <w:rFonts w:ascii="Times New Roman" w:cs="Times New Roman" w:eastAsia="Times New Roman" w:hAnsi="Times New Roman"/>
        <w:color w:val="000000"/>
        <w:sz w:val="20"/>
        <w:szCs w:val="20"/>
      </w:rPr>
    </w:pPr>
    <w:r w:rsidDel="00000000" w:rsidR="00000000" w:rsidRPr="00000000">
      <w:rPr>
        <w:rtl w:val="0"/>
      </w:rPr>
    </w:r>
  </w:p>
  <w:tbl>
    <w:tblPr>
      <w:tblStyle w:val="Table1"/>
      <w:tblW w:w="10314.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531"/>
      <w:gridCol w:w="6783"/>
      <w:tblGridChange w:id="0">
        <w:tblGrid>
          <w:gridCol w:w="3531"/>
          <w:gridCol w:w="6783"/>
        </w:tblGrid>
      </w:tblGridChange>
    </w:tblGrid>
    <w:tr>
      <w:trPr>
        <w:cantSplit w:val="0"/>
        <w:trHeight w:val="1191" w:hRule="atLeast"/>
        <w:tblHeader w:val="0"/>
      </w:trPr>
      <w:tc>
        <w:tcPr/>
        <w:p w:rsidR="00000000" w:rsidDel="00000000" w:rsidP="00000000" w:rsidRDefault="00000000" w:rsidRPr="00000000" w14:paraId="00000053">
          <w:pPr>
            <w:spacing w:after="0" w:line="240" w:lineRule="auto"/>
            <w:jc w:val="right"/>
            <w:rPr>
              <w:rFonts w:ascii="Helvetica Neue" w:cs="Helvetica Neue" w:eastAsia="Helvetica Neue" w:hAnsi="Helvetica Neue"/>
              <w:b w:val="1"/>
              <w:color w:val="244061"/>
              <w:sz w:val="26"/>
              <w:szCs w:val="26"/>
            </w:rPr>
          </w:pPr>
          <w:r w:rsidDel="00000000" w:rsidR="00000000" w:rsidRPr="00000000">
            <w:rPr>
              <w:rFonts w:ascii="Helvetica Neue" w:cs="Helvetica Neue" w:eastAsia="Helvetica Neue" w:hAnsi="Helvetica Neue"/>
              <w:b w:val="1"/>
              <w:color w:val="0b2f63"/>
              <w:sz w:val="26"/>
              <w:szCs w:val="26"/>
            </w:rPr>
            <w:drawing>
              <wp:inline distB="0" distT="0" distL="0" distR="0">
                <wp:extent cx="2105025" cy="627380"/>
                <wp:effectExtent b="0" l="0" r="0" t="0"/>
                <wp:docPr descr="LOGO-NOU_2020_coli antet" id="32" name="image4.png"/>
                <a:graphic>
                  <a:graphicData uri="http://schemas.openxmlformats.org/drawingml/2006/picture">
                    <pic:pic>
                      <pic:nvPicPr>
                        <pic:cNvPr descr="LOGO-NOU_2020_coli antet" id="0" name="image4.png"/>
                        <pic:cNvPicPr preferRelativeResize="0"/>
                      </pic:nvPicPr>
                      <pic:blipFill>
                        <a:blip r:embed="rId3"/>
                        <a:srcRect b="0" l="0" r="0" t="0"/>
                        <a:stretch>
                          <a:fillRect/>
                        </a:stretch>
                      </pic:blipFill>
                      <pic:spPr>
                        <a:xfrm>
                          <a:off x="0" y="0"/>
                          <a:ext cx="2105025" cy="627380"/>
                        </a:xfrm>
                        <a:prstGeom prst="rect"/>
                        <a:ln/>
                      </pic:spPr>
                    </pic:pic>
                  </a:graphicData>
                </a:graphic>
              </wp:inline>
            </w:drawing>
          </w:r>
          <w:r w:rsidDel="00000000" w:rsidR="00000000" w:rsidRPr="00000000">
            <w:rPr>
              <w:rtl w:val="0"/>
            </w:rPr>
          </w:r>
        </w:p>
      </w:tc>
      <w:tc>
        <w:tcPr/>
        <w:p w:rsidR="00000000" w:rsidDel="00000000" w:rsidP="00000000" w:rsidRDefault="00000000" w:rsidRPr="00000000" w14:paraId="00000054">
          <w:pPr>
            <w:spacing w:after="0" w:line="240" w:lineRule="auto"/>
            <w:ind w:left="2880" w:hanging="1746"/>
            <w:jc w:val="right"/>
            <w:rPr>
              <w:rFonts w:ascii="Helvetica Neue" w:cs="Helvetica Neue" w:eastAsia="Helvetica Neue" w:hAnsi="Helvetica Neue"/>
              <w:b w:val="1"/>
              <w:color w:val="0b2f63"/>
              <w:sz w:val="24"/>
              <w:szCs w:val="24"/>
            </w:rPr>
          </w:pPr>
          <w:r w:rsidDel="00000000" w:rsidR="00000000" w:rsidRPr="00000000">
            <w:rPr>
              <w:rFonts w:ascii="Helvetica Neue" w:cs="Helvetica Neue" w:eastAsia="Helvetica Neue" w:hAnsi="Helvetica Neue"/>
              <w:b w:val="1"/>
              <w:color w:val="0b2f63"/>
              <w:sz w:val="24"/>
              <w:szCs w:val="24"/>
              <w:rtl w:val="0"/>
            </w:rPr>
            <w:t xml:space="preserve">Universitatea „Lucian Blaga” din Sibiu</w:t>
          </w:r>
        </w:p>
        <w:p w:rsidR="00000000" w:rsidDel="00000000" w:rsidP="00000000" w:rsidRDefault="00000000" w:rsidRPr="00000000" w14:paraId="00000055">
          <w:pPr>
            <w:spacing w:after="0" w:line="240" w:lineRule="auto"/>
            <w:ind w:left="2880" w:hanging="2699"/>
            <w:jc w:val="right"/>
            <w:rPr>
              <w:rFonts w:ascii="Helvetica Neue" w:cs="Helvetica Neue" w:eastAsia="Helvetica Neue" w:hAnsi="Helvetica Neue"/>
              <w:color w:val="0b2f63"/>
              <w:sz w:val="23"/>
              <w:szCs w:val="23"/>
            </w:rPr>
          </w:pPr>
          <w:sdt>
            <w:sdtPr>
              <w:id w:val="-2070101583"/>
              <w:tag w:val="goog_rdk_0"/>
            </w:sdtPr>
            <w:sdtContent>
              <w:r w:rsidDel="00000000" w:rsidR="00000000" w:rsidRPr="00000000">
                <w:rPr>
                  <w:rFonts w:ascii="Arial" w:cs="Arial" w:eastAsia="Arial" w:hAnsi="Arial"/>
                  <w:color w:val="0b2f63"/>
                  <w:sz w:val="23"/>
                  <w:szCs w:val="23"/>
                  <w:rtl w:val="0"/>
                </w:rPr>
                <w:t xml:space="preserve">Direcția de Relații Internaționale</w:t>
              </w:r>
            </w:sdtContent>
          </w:sdt>
        </w:p>
        <w:p w:rsidR="00000000" w:rsidDel="00000000" w:rsidP="00000000" w:rsidRDefault="00000000" w:rsidRPr="00000000" w14:paraId="00000056">
          <w:pPr>
            <w:spacing w:after="0" w:line="240" w:lineRule="auto"/>
            <w:ind w:left="2880" w:hanging="1746"/>
            <w:jc w:val="right"/>
            <w:rPr>
              <w:rFonts w:ascii="Helvetica Neue" w:cs="Helvetica Neue" w:eastAsia="Helvetica Neue" w:hAnsi="Helvetica Neue"/>
              <w:color w:val="0b2f63"/>
              <w:sz w:val="24"/>
              <w:szCs w:val="24"/>
            </w:rPr>
          </w:pPr>
          <w:r w:rsidDel="00000000" w:rsidR="00000000" w:rsidRPr="00000000">
            <w:rPr>
              <w:rtl w:val="0"/>
            </w:rPr>
          </w:r>
        </w:p>
        <w:p w:rsidR="00000000" w:rsidDel="00000000" w:rsidP="00000000" w:rsidRDefault="00000000" w:rsidRPr="00000000" w14:paraId="00000057">
          <w:pPr>
            <w:spacing w:after="0" w:line="240" w:lineRule="auto"/>
            <w:ind w:left="464" w:hanging="1746"/>
            <w:jc w:val="right"/>
            <w:rPr>
              <w:rFonts w:ascii="Helvetica Neue" w:cs="Helvetica Neue" w:eastAsia="Helvetica Neue" w:hAnsi="Helvetica Neue"/>
              <w:b w:val="1"/>
              <w:color w:val="244061"/>
              <w:sz w:val="26"/>
              <w:szCs w:val="26"/>
            </w:rPr>
          </w:pPr>
          <w:r w:rsidDel="00000000" w:rsidR="00000000" w:rsidRPr="00000000">
            <w:rPr>
              <w:rFonts w:ascii="Helvetica Neue" w:cs="Helvetica Neue" w:eastAsia="Helvetica Neue" w:hAnsi="Helvetica Neue"/>
              <w:color w:val="0b2f63"/>
              <w:sz w:val="24"/>
              <w:szCs w:val="24"/>
              <w:rtl w:val="0"/>
            </w:rPr>
            <w:t xml:space="preserve">Serviciul Erasmus+</w:t>
          </w:r>
          <w:r w:rsidDel="00000000" w:rsidR="00000000" w:rsidRPr="00000000">
            <w:rPr>
              <w:rtl w:val="0"/>
            </w:rPr>
          </w:r>
        </w:p>
      </w:tc>
    </w:tr>
  </w:tbl>
  <w:p w:rsidR="00000000" w:rsidDel="00000000" w:rsidP="00000000" w:rsidRDefault="00000000" w:rsidRPr="00000000" w14:paraId="00000058">
    <w:pPr>
      <w:spacing w:after="0" w:line="240" w:lineRule="auto"/>
      <w:jc w:val="right"/>
      <w:rPr>
        <w:color w:val="0b2f63"/>
        <w:sz w:val="26"/>
        <w:szCs w:val="26"/>
      </w:rPr>
    </w:pPr>
    <w:r w:rsidDel="00000000" w:rsidR="00000000" w:rsidRPr="00000000">
      <w:rPr>
        <w:b w:val="1"/>
        <w:color w:val="0b2f63"/>
        <w:sz w:val="48"/>
        <w:szCs w:val="48"/>
      </w:rPr>
      <w:pict>
        <v:shape id="_x0000_i1025" style="width:507.75pt;height:7.5pt" type="#_x0000_t75">
          <v:imagedata r:id="rId1" o:title=""/>
        </v:shape>
        <o:OLEObject DrawAspect="Content" r:id="rId2" ObjectID="_1820841020" ProgID="CorelDraw.Graphic.15" ShapeID="_x0000_i1025" Type="Embed"/>
      </w:pic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2">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3">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4">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5">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6">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abstractNum w:abstractNumId="7">
    <w:lvl w:ilvl="0">
      <w:start w:val="1"/>
      <w:numFmt w:val="bullet"/>
      <w:lvlText w:val="✔"/>
      <w:lvlJc w:val="left"/>
      <w:pPr>
        <w:ind w:left="720" w:hanging="360"/>
      </w:pPr>
      <w:rPr>
        <w:rFonts w:ascii="Noto Sans Symbols" w:cs="Noto Sans Symbols" w:eastAsia="Noto Sans Symbols" w:hAnsi="Noto Sans Symbols"/>
        <w:sz w:val="20"/>
        <w:szCs w:val="20"/>
      </w:rPr>
    </w:lvl>
    <w:lvl w:ilvl="1">
      <w:start w:val="1"/>
      <w:numFmt w:val="bullet"/>
      <w:lvlText w:val="o"/>
      <w:lvlJc w:val="left"/>
      <w:pPr>
        <w:ind w:left="1440" w:hanging="360"/>
      </w:pPr>
      <w:rPr>
        <w:rFonts w:ascii="Courier New" w:cs="Courier New" w:eastAsia="Courier New" w:hAnsi="Courier New"/>
        <w:sz w:val="20"/>
        <w:szCs w:val="20"/>
      </w:rPr>
    </w:lvl>
    <w:lvl w:ilvl="2">
      <w:start w:val="1"/>
      <w:numFmt w:val="bullet"/>
      <w:lvlText w:val="▪"/>
      <w:lvlJc w:val="left"/>
      <w:pPr>
        <w:ind w:left="2160" w:hanging="360"/>
      </w:pPr>
      <w:rPr>
        <w:rFonts w:ascii="Noto Sans Symbols" w:cs="Noto Sans Symbols" w:eastAsia="Noto Sans Symbols" w:hAnsi="Noto Sans Symbols"/>
        <w:sz w:val="20"/>
        <w:szCs w:val="20"/>
      </w:rPr>
    </w:lvl>
    <w:lvl w:ilvl="3">
      <w:start w:val="1"/>
      <w:numFmt w:val="bullet"/>
      <w:lvlText w:val="▪"/>
      <w:lvlJc w:val="left"/>
      <w:pPr>
        <w:ind w:left="2880" w:hanging="360"/>
      </w:pPr>
      <w:rPr>
        <w:rFonts w:ascii="Noto Sans Symbols" w:cs="Noto Sans Symbols" w:eastAsia="Noto Sans Symbols" w:hAnsi="Noto Sans Symbols"/>
        <w:sz w:val="20"/>
        <w:szCs w:val="20"/>
      </w:rPr>
    </w:lvl>
    <w:lvl w:ilvl="4">
      <w:start w:val="1"/>
      <w:numFmt w:val="bullet"/>
      <w:lvlText w:val="▪"/>
      <w:lvlJc w:val="left"/>
      <w:pPr>
        <w:ind w:left="3600" w:hanging="360"/>
      </w:pPr>
      <w:rPr>
        <w:rFonts w:ascii="Noto Sans Symbols" w:cs="Noto Sans Symbols" w:eastAsia="Noto Sans Symbols" w:hAnsi="Noto Sans Symbols"/>
        <w:sz w:val="20"/>
        <w:szCs w:val="20"/>
      </w:rPr>
    </w:lvl>
    <w:lvl w:ilvl="5">
      <w:start w:val="1"/>
      <w:numFmt w:val="bullet"/>
      <w:lvlText w:val="▪"/>
      <w:lvlJc w:val="left"/>
      <w:pPr>
        <w:ind w:left="4320" w:hanging="360"/>
      </w:pPr>
      <w:rPr>
        <w:rFonts w:ascii="Noto Sans Symbols" w:cs="Noto Sans Symbols" w:eastAsia="Noto Sans Symbols" w:hAnsi="Noto Sans Symbols"/>
        <w:sz w:val="20"/>
        <w:szCs w:val="20"/>
      </w:rPr>
    </w:lvl>
    <w:lvl w:ilvl="6">
      <w:start w:val="1"/>
      <w:numFmt w:val="bullet"/>
      <w:lvlText w:val="▪"/>
      <w:lvlJc w:val="left"/>
      <w:pPr>
        <w:ind w:left="5040" w:hanging="360"/>
      </w:pPr>
      <w:rPr>
        <w:rFonts w:ascii="Noto Sans Symbols" w:cs="Noto Sans Symbols" w:eastAsia="Noto Sans Symbols" w:hAnsi="Noto Sans Symbols"/>
        <w:sz w:val="20"/>
        <w:szCs w:val="20"/>
      </w:rPr>
    </w:lvl>
    <w:lvl w:ilvl="7">
      <w:start w:val="1"/>
      <w:numFmt w:val="bullet"/>
      <w:lvlText w:val="▪"/>
      <w:lvlJc w:val="left"/>
      <w:pPr>
        <w:ind w:left="5760" w:hanging="360"/>
      </w:pPr>
      <w:rPr>
        <w:rFonts w:ascii="Noto Sans Symbols" w:cs="Noto Sans Symbols" w:eastAsia="Noto Sans Symbols" w:hAnsi="Noto Sans Symbols"/>
        <w:sz w:val="20"/>
        <w:szCs w:val="20"/>
      </w:rPr>
    </w:lvl>
    <w:lvl w:ilvl="8">
      <w:start w:val="1"/>
      <w:numFmt w:val="bullet"/>
      <w:lvlText w:val="▪"/>
      <w:lvlJc w:val="left"/>
      <w:pPr>
        <w:ind w:left="6480" w:hanging="360"/>
      </w:pPr>
      <w:rPr>
        <w:rFonts w:ascii="Noto Sans Symbols" w:cs="Noto Sans Symbols" w:eastAsia="Noto Sans Symbols" w:hAnsi="Noto Sans Symbols"/>
        <w:sz w:val="20"/>
        <w:szCs w:val="20"/>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ro"/>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Fontdeparagrafimplicit" w:default="1">
    <w:name w:val="Default Paragraph Font"/>
    <w:uiPriority w:val="1"/>
    <w:semiHidden w:val="1"/>
    <w:unhideWhenUsed w:val="1"/>
  </w:style>
  <w:style w:type="table" w:styleId="Tabel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FrListare" w:default="1">
    <w:name w:val="No List"/>
    <w:uiPriority w:val="99"/>
    <w:semiHidden w:val="1"/>
    <w:unhideWhenUsed w:val="1"/>
  </w:style>
  <w:style w:type="table" w:styleId="TableNormal1" w:customStyle="1">
    <w:name w:val="Table Normal1"/>
    <w:tblPr>
      <w:tblCellMar>
        <w:top w:w="0.0" w:type="dxa"/>
        <w:left w:w="0.0" w:type="dxa"/>
        <w:bottom w:w="0.0" w:type="dxa"/>
        <w:right w:w="0.0" w:type="dxa"/>
      </w:tblCellMar>
    </w:tblPr>
  </w:style>
  <w:style w:type="table" w:styleId="TableNormal2" w:customStyle="1">
    <w:name w:val="Table Normal2"/>
    <w:tblPr>
      <w:tblCellMar>
        <w:top w:w="0.0" w:type="dxa"/>
        <w:left w:w="0.0" w:type="dxa"/>
        <w:bottom w:w="0.0" w:type="dxa"/>
        <w:right w:w="0.0" w:type="dxa"/>
      </w:tblCellMar>
    </w:tblPr>
  </w:style>
  <w:style w:type="paragraph" w:styleId="Antet">
    <w:name w:val="header"/>
    <w:basedOn w:val="Normal"/>
    <w:link w:val="AntetCaracter"/>
    <w:uiPriority w:val="99"/>
    <w:unhideWhenUsed w:val="1"/>
    <w:rsid w:val="0044289F"/>
    <w:pPr>
      <w:tabs>
        <w:tab w:val="center" w:pos="4680"/>
        <w:tab w:val="right" w:pos="9360"/>
      </w:tabs>
      <w:spacing w:after="0" w:line="240" w:lineRule="auto"/>
    </w:pPr>
  </w:style>
  <w:style w:type="character" w:styleId="AntetCaracter" w:customStyle="1">
    <w:name w:val="Antet Caracter"/>
    <w:basedOn w:val="Fontdeparagrafimplicit"/>
    <w:link w:val="Antet"/>
    <w:uiPriority w:val="99"/>
    <w:rsid w:val="0044289F"/>
  </w:style>
  <w:style w:type="paragraph" w:styleId="Subsol">
    <w:name w:val="footer"/>
    <w:basedOn w:val="Normal"/>
    <w:link w:val="SubsolCaracter"/>
    <w:uiPriority w:val="99"/>
    <w:unhideWhenUsed w:val="1"/>
    <w:rsid w:val="0044289F"/>
    <w:pPr>
      <w:tabs>
        <w:tab w:val="center" w:pos="4680"/>
        <w:tab w:val="right" w:pos="9360"/>
      </w:tabs>
      <w:spacing w:after="0" w:line="240" w:lineRule="auto"/>
    </w:pPr>
  </w:style>
  <w:style w:type="character" w:styleId="SubsolCaracter" w:customStyle="1">
    <w:name w:val="Subsol Caracter"/>
    <w:basedOn w:val="Fontdeparagrafimplicit"/>
    <w:link w:val="Subsol"/>
    <w:uiPriority w:val="99"/>
    <w:rsid w:val="0044289F"/>
  </w:style>
  <w:style w:type="paragraph" w:styleId="TextnBalon">
    <w:name w:val="Balloon Text"/>
    <w:basedOn w:val="Normal"/>
    <w:link w:val="TextnBalonCaracter"/>
    <w:uiPriority w:val="99"/>
    <w:semiHidden w:val="1"/>
    <w:unhideWhenUsed w:val="1"/>
    <w:rsid w:val="0044289F"/>
    <w:pPr>
      <w:spacing w:after="0" w:line="240" w:lineRule="auto"/>
    </w:pPr>
    <w:rPr>
      <w:rFonts w:ascii="Tahoma" w:cs="Tahoma" w:hAnsi="Tahoma"/>
      <w:sz w:val="16"/>
      <w:szCs w:val="16"/>
    </w:rPr>
  </w:style>
  <w:style w:type="character" w:styleId="TextnBalonCaracter" w:customStyle="1">
    <w:name w:val="Text în Balon Caracter"/>
    <w:link w:val="TextnBalon"/>
    <w:uiPriority w:val="99"/>
    <w:semiHidden w:val="1"/>
    <w:rsid w:val="0044289F"/>
    <w:rPr>
      <w:rFonts w:ascii="Tahoma" w:cs="Tahoma" w:hAnsi="Tahoma"/>
      <w:sz w:val="16"/>
      <w:szCs w:val="16"/>
    </w:rPr>
  </w:style>
  <w:style w:type="character" w:styleId="Hyperlink">
    <w:name w:val="Hyperlink"/>
    <w:uiPriority w:val="99"/>
    <w:unhideWhenUsed w:val="1"/>
    <w:rsid w:val="009B6FA7"/>
    <w:rPr>
      <w:color w:val="0000ff"/>
      <w:u w:val="single"/>
    </w:rPr>
  </w:style>
  <w:style w:type="character" w:styleId="HyperlinkParcurs">
    <w:name w:val="FollowedHyperlink"/>
    <w:uiPriority w:val="99"/>
    <w:semiHidden w:val="1"/>
    <w:unhideWhenUsed w:val="1"/>
    <w:rsid w:val="002F61F5"/>
    <w:rPr>
      <w:color w:val="800080"/>
      <w:u w:val="single"/>
    </w:rPr>
  </w:style>
  <w:style w:type="table" w:styleId="Tabelgril">
    <w:name w:val="Table Grid"/>
    <w:basedOn w:val="TabelNormal"/>
    <w:uiPriority w:val="59"/>
    <w:rsid w:val="0062656F"/>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table" w:styleId="a" w:customStyle="1">
    <w:basedOn w:val="TableNormal2"/>
    <w:tblPr>
      <w:tblStyleRowBandSize w:val="1"/>
      <w:tblStyleColBandSize w:val="1"/>
      <w:tblCellMar>
        <w:left w:w="115.0" w:type="dxa"/>
        <w:right w:w="115.0" w:type="dxa"/>
      </w:tblCellMar>
    </w:tblPr>
  </w:style>
  <w:style w:type="table" w:styleId="a0" w:customStyle="1">
    <w:basedOn w:val="TableNormal2"/>
    <w:tblPr>
      <w:tblStyleRowBandSize w:val="1"/>
      <w:tblStyleColBandSize w:val="1"/>
      <w:tblCellMar>
        <w:left w:w="108.0" w:type="dxa"/>
        <w:right w:w="108.0" w:type="dxa"/>
      </w:tblCellMar>
    </w:tblPr>
  </w:style>
  <w:style w:type="table" w:styleId="a1" w:customStyle="1">
    <w:basedOn w:val="TableNormal2"/>
    <w:tblPr>
      <w:tblStyleRowBandSize w:val="1"/>
      <w:tblStyleColBandSize w:val="1"/>
      <w:tblCellMar>
        <w:left w:w="108.0" w:type="dxa"/>
        <w:right w:w="108.0" w:type="dxa"/>
      </w:tblCellMar>
    </w:tblPr>
  </w:style>
  <w:style w:type="table" w:styleId="a2" w:customStyle="1">
    <w:basedOn w:val="TableNormal2"/>
    <w:tblPr>
      <w:tblStyleRowBandSize w:val="1"/>
      <w:tblStyleColBandSize w:val="1"/>
      <w:tblCellMar>
        <w:left w:w="115.0" w:type="dxa"/>
        <w:right w:w="115.0" w:type="dxa"/>
      </w:tblCellMar>
    </w:tblPr>
  </w:style>
  <w:style w:type="table" w:styleId="a3" w:customStyle="1">
    <w:basedOn w:val="TableNormal2"/>
    <w:tblPr>
      <w:tblStyleRowBandSize w:val="1"/>
      <w:tblStyleColBandSize w:val="1"/>
      <w:tblCellMar>
        <w:left w:w="108.0" w:type="dxa"/>
        <w:right w:w="108.0" w:type="dxa"/>
      </w:tblCellMar>
    </w:tblPr>
  </w:style>
  <w:style w:type="table" w:styleId="a4" w:customStyle="1">
    <w:basedOn w:val="TableNormal2"/>
    <w:tblPr>
      <w:tblStyleRowBandSize w:val="1"/>
      <w:tblStyleColBandSize w:val="1"/>
      <w:tblCellMar>
        <w:left w:w="108.0" w:type="dxa"/>
        <w:right w:w="108.0" w:type="dxa"/>
      </w:tblCellMar>
    </w:tblPr>
  </w:style>
  <w:style w:type="paragraph" w:styleId="Listparagraf">
    <w:name w:val="List Paragraph"/>
    <w:basedOn w:val="Normal"/>
    <w:uiPriority w:val="34"/>
    <w:qFormat w:val="1"/>
    <w:rsid w:val="000B718E"/>
    <w:pPr>
      <w:ind w:left="720"/>
      <w:contextualSpacing w:val="1"/>
    </w:pPr>
  </w:style>
  <w:style w:type="paragraph" w:styleId="NormalWeb">
    <w:name w:val="Normal (Web)"/>
    <w:basedOn w:val="Normal"/>
    <w:uiPriority w:val="99"/>
    <w:unhideWhenUsed w:val="1"/>
    <w:rsid w:val="003E1167"/>
    <w:pPr>
      <w:spacing w:after="100" w:afterAutospacing="1" w:before="100" w:beforeAutospacing="1" w:line="240" w:lineRule="auto"/>
    </w:pPr>
    <w:rPr>
      <w:rFonts w:ascii="Times New Roman" w:cs="Times New Roman" w:eastAsia="Times New Roman" w:hAnsi="Times New Roman"/>
      <w:sz w:val="24"/>
      <w:szCs w:val="24"/>
      <w:lang w:eastAsia="ro-RO" w:val="ro-RO"/>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3" Type="http://schemas.openxmlformats.org/officeDocument/2006/relationships/theme" Target="theme/theme1.xml"/><Relationship Id="rId4" Type="http://schemas.openxmlformats.org/officeDocument/2006/relationships/settings" Target="settings.xml"/><Relationship Id="rId11" Type="http://schemas.openxmlformats.org/officeDocument/2006/relationships/image" Target="media/image3.png"/><Relationship Id="rId10" Type="http://schemas.openxmlformats.org/officeDocument/2006/relationships/image" Target="media/image2.png"/><Relationship Id="rId13" Type="http://schemas.openxmlformats.org/officeDocument/2006/relationships/footer" Target="footer1.xml"/><Relationship Id="rId12" Type="http://schemas.openxmlformats.org/officeDocument/2006/relationships/header" Target="header1.xml"/><Relationship Id="rId9" Type="http://schemas.openxmlformats.org/officeDocument/2006/relationships/hyperlink" Target="https://senat.ulbsibiu.ro/wp-content/uploads/260123/7_Regulament%20mobilitati%20Erasmus_Senat_ianuarie2023.pdf" TargetMode="External"/><Relationship Id="rId5" Type="http://schemas.openxmlformats.org/officeDocument/2006/relationships/fontTable" Target="fontTable.xml"/><Relationship Id="rId6" Type="http://schemas.openxmlformats.org/officeDocument/2006/relationships/numbering" Target="numbering.xml"/><Relationship Id="rId7" Type="http://schemas.openxmlformats.org/officeDocument/2006/relationships/styles" Target="styles.xml"/><Relationship Id="rId8"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3" Type="http://schemas.openxmlformats.org/officeDocument/2006/relationships/font" Target="fonts/HelveticaNeue-regular.ttf"/><Relationship Id="rId4" Type="http://schemas.openxmlformats.org/officeDocument/2006/relationships/font" Target="fonts/HelveticaNeue-bold.ttf"/><Relationship Id="rId5" Type="http://schemas.openxmlformats.org/officeDocument/2006/relationships/font" Target="fonts/HelveticaNeue-italic.ttf"/><Relationship Id="rId6" Type="http://schemas.openxmlformats.org/officeDocument/2006/relationships/font" Target="fonts/HelveticaNeue-boldItalic.ttf"/><Relationship Id="rId7" Type="http://schemas.openxmlformats.org/officeDocument/2006/relationships/font" Target="fonts/NotoSansSymbols-regular.ttf"/><Relationship Id="rId8"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3"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 Id="rId2" Type="http://schemas.openxmlformats.org/officeDocument/2006/relationships/oleObject" Target="embeddings/oleObject1.bin"/><Relationship Id="rId3"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3"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AHx5uuJ82skqL1+eQXqw0fGpazQ==">CgMxLjAaIgoBMBIdChsIB0IXCg5IZWx2ZXRpY2EgTmV1ZRIFQXJpYWw4AHIhMXJWS05FSU5vekpUUkZPb25EMjZvUmhMOFloVXZtank5</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2025-10-01T13:24:00Z</dcterms:created>
  <dc:creator>alexandra.todoran</dc:creator>
</cp:coreProperties>
</file>